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3" w:type="dxa"/>
        <w:tblLook w:val="01E0" w:firstRow="1" w:lastRow="1" w:firstColumn="1" w:lastColumn="1" w:noHBand="0" w:noVBand="0"/>
      </w:tblPr>
      <w:tblGrid>
        <w:gridCol w:w="3510"/>
        <w:gridCol w:w="5953"/>
      </w:tblGrid>
      <w:tr w:rsidR="006555A6" w:rsidRPr="002D780F" w14:paraId="4A3A2C95" w14:textId="77777777" w:rsidTr="00DA4514">
        <w:tc>
          <w:tcPr>
            <w:tcW w:w="3510" w:type="dxa"/>
          </w:tcPr>
          <w:p w14:paraId="3D738F41" w14:textId="77777777" w:rsidR="006555A6" w:rsidRPr="002D780F" w:rsidRDefault="006555A6" w:rsidP="00DA4514">
            <w:pPr>
              <w:jc w:val="center"/>
              <w:rPr>
                <w:rFonts w:ascii="Times New Roman" w:hAnsi="Times New Roman" w:cs="Times New Roman"/>
                <w:b/>
                <w:bCs/>
                <w:sz w:val="26"/>
                <w:szCs w:val="26"/>
              </w:rPr>
            </w:pPr>
            <w:r w:rsidRPr="002D780F">
              <w:rPr>
                <w:rFonts w:ascii="Times New Roman" w:hAnsi="Times New Roman" w:cs="Times New Roman"/>
                <w:b/>
                <w:bCs/>
                <w:sz w:val="26"/>
                <w:szCs w:val="26"/>
              </w:rPr>
              <w:t>ỦY BAN NHÂN DÂN</w:t>
            </w:r>
          </w:p>
          <w:p w14:paraId="26F1A575" w14:textId="77777777" w:rsidR="006555A6" w:rsidRPr="002D780F" w:rsidRDefault="00CF6EB9" w:rsidP="00DA4514">
            <w:pPr>
              <w:jc w:val="center"/>
              <w:rPr>
                <w:rFonts w:ascii="Times New Roman" w:hAnsi="Times New Roman" w:cs="Times New Roman"/>
                <w:b/>
                <w:bCs/>
                <w:sz w:val="26"/>
                <w:szCs w:val="26"/>
              </w:rPr>
            </w:pPr>
            <w:r>
              <w:rPr>
                <w:noProof/>
              </w:rPr>
              <mc:AlternateContent>
                <mc:Choice Requires="wps">
                  <w:drawing>
                    <wp:anchor distT="0" distB="0" distL="114300" distR="114300" simplePos="0" relativeHeight="251656704" behindDoc="0" locked="0" layoutInCell="1" allowOverlap="1" wp14:anchorId="16734829" wp14:editId="07777777">
                      <wp:simplePos x="0" y="0"/>
                      <wp:positionH relativeFrom="column">
                        <wp:posOffset>869950</wp:posOffset>
                      </wp:positionH>
                      <wp:positionV relativeFrom="paragraph">
                        <wp:posOffset>207010</wp:posOffset>
                      </wp:positionV>
                      <wp:extent cx="836295" cy="0"/>
                      <wp:effectExtent l="12700" t="6985" r="8255" b="120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F6CF21"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16.3pt" to="134.3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oiIrgEAAEcDAAAOAAAAZHJzL2Uyb0RvYy54bWysUsFuGyEQvVfqPyDu9dquHCU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"/>
                  </w:pict>
                </mc:Fallback>
              </mc:AlternateContent>
            </w:r>
            <w:r w:rsidR="006555A6" w:rsidRPr="002D780F">
              <w:rPr>
                <w:rFonts w:ascii="Times New Roman" w:hAnsi="Times New Roman" w:cs="Times New Roman"/>
                <w:b/>
                <w:bCs/>
                <w:sz w:val="26"/>
                <w:szCs w:val="26"/>
              </w:rPr>
              <w:t>QUẬN GÒ VẤP</w:t>
            </w:r>
          </w:p>
        </w:tc>
        <w:tc>
          <w:tcPr>
            <w:tcW w:w="5953" w:type="dxa"/>
          </w:tcPr>
          <w:p w14:paraId="47A13B5D" w14:textId="77777777" w:rsidR="006555A6" w:rsidRPr="002D780F" w:rsidRDefault="006555A6" w:rsidP="00B346AE">
            <w:pPr>
              <w:jc w:val="center"/>
              <w:rPr>
                <w:rFonts w:ascii="Times New Roman" w:hAnsi="Times New Roman" w:cs="Times New Roman"/>
                <w:b/>
                <w:bCs/>
                <w:sz w:val="26"/>
                <w:szCs w:val="26"/>
              </w:rPr>
            </w:pPr>
            <w:r w:rsidRPr="002D780F">
              <w:rPr>
                <w:rFonts w:ascii="Times New Roman" w:hAnsi="Times New Roman" w:cs="Times New Roman"/>
                <w:b/>
                <w:bCs/>
                <w:sz w:val="26"/>
                <w:szCs w:val="26"/>
              </w:rPr>
              <w:t>CỘNG HÒA XÃ HỘI CHỦ NGHĨA VIỆT NAM</w:t>
            </w:r>
          </w:p>
          <w:p w14:paraId="061C30F7" w14:textId="77777777" w:rsidR="006555A6" w:rsidRPr="002D780F" w:rsidRDefault="006555A6" w:rsidP="00B346AE">
            <w:pPr>
              <w:jc w:val="center"/>
              <w:rPr>
                <w:rFonts w:ascii="Times New Roman" w:hAnsi="Times New Roman" w:cs="Times New Roman"/>
                <w:b/>
                <w:bCs/>
                <w:sz w:val="26"/>
                <w:szCs w:val="26"/>
              </w:rPr>
            </w:pPr>
            <w:r w:rsidRPr="002D780F">
              <w:rPr>
                <w:rFonts w:ascii="Times New Roman" w:hAnsi="Times New Roman" w:cs="Times New Roman"/>
                <w:b/>
                <w:bCs/>
                <w:sz w:val="26"/>
                <w:szCs w:val="26"/>
              </w:rPr>
              <w:t>Độc lập - Tự do - Hạnh phúc</w:t>
            </w:r>
          </w:p>
          <w:p w14:paraId="18F4E1AD" w14:textId="77777777" w:rsidR="006555A6" w:rsidRPr="002D780F" w:rsidRDefault="00CF6EB9" w:rsidP="00B346AE">
            <w:pPr>
              <w:jc w:val="center"/>
              <w:rPr>
                <w:rFonts w:ascii="Times New Roman" w:hAnsi="Times New Roman" w:cs="Times New Roman"/>
                <w:sz w:val="26"/>
                <w:szCs w:val="26"/>
              </w:rPr>
            </w:pPr>
            <w:r>
              <w:rPr>
                <w:noProof/>
              </w:rPr>
              <mc:AlternateContent>
                <mc:Choice Requires="wps">
                  <w:drawing>
                    <wp:anchor distT="0" distB="0" distL="114300" distR="114300" simplePos="0" relativeHeight="251657728" behindDoc="0" locked="0" layoutInCell="1" allowOverlap="1" wp14:anchorId="2816A7DC" wp14:editId="07777777">
                      <wp:simplePos x="0" y="0"/>
                      <wp:positionH relativeFrom="column">
                        <wp:posOffset>781685</wp:posOffset>
                      </wp:positionH>
                      <wp:positionV relativeFrom="paragraph">
                        <wp:posOffset>77470</wp:posOffset>
                      </wp:positionV>
                      <wp:extent cx="2019300" cy="0"/>
                      <wp:effectExtent l="10160" t="10795" r="8890"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7CE6B0"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5pt,6.1pt" to="220.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"/>
                  </w:pict>
                </mc:Fallback>
              </mc:AlternateContent>
            </w:r>
          </w:p>
        </w:tc>
      </w:tr>
      <w:tr w:rsidR="006555A6" w:rsidRPr="002D780F" w14:paraId="4E10C20A" w14:textId="77777777" w:rsidTr="00DA4514">
        <w:tc>
          <w:tcPr>
            <w:tcW w:w="3510" w:type="dxa"/>
          </w:tcPr>
          <w:p w14:paraId="123F1670" w14:textId="77777777" w:rsidR="006555A6" w:rsidRPr="002D780F" w:rsidRDefault="006555A6" w:rsidP="00FA73D7">
            <w:pPr>
              <w:jc w:val="center"/>
              <w:rPr>
                <w:rFonts w:ascii="Times New Roman" w:hAnsi="Times New Roman" w:cs="Times New Roman"/>
                <w:sz w:val="26"/>
                <w:szCs w:val="26"/>
              </w:rPr>
            </w:pPr>
            <w:r w:rsidRPr="002D780F">
              <w:rPr>
                <w:rFonts w:ascii="Times New Roman" w:hAnsi="Times New Roman" w:cs="Times New Roman"/>
                <w:sz w:val="26"/>
                <w:szCs w:val="26"/>
              </w:rPr>
              <w:t>Số:         /KH-UBND</w:t>
            </w:r>
          </w:p>
        </w:tc>
        <w:tc>
          <w:tcPr>
            <w:tcW w:w="5953" w:type="dxa"/>
          </w:tcPr>
          <w:p w14:paraId="14BEEC9B" w14:textId="50CA0372" w:rsidR="006555A6" w:rsidRPr="002D780F" w:rsidRDefault="006555A6" w:rsidP="00D15140">
            <w:pPr>
              <w:jc w:val="center"/>
              <w:rPr>
                <w:rFonts w:ascii="Times New Roman" w:hAnsi="Times New Roman" w:cs="Times New Roman"/>
                <w:sz w:val="26"/>
                <w:szCs w:val="26"/>
              </w:rPr>
            </w:pPr>
            <w:r w:rsidRPr="002D780F">
              <w:rPr>
                <w:rFonts w:ascii="Times New Roman" w:hAnsi="Times New Roman" w:cs="Times New Roman"/>
                <w:i/>
                <w:iCs/>
                <w:sz w:val="26"/>
                <w:szCs w:val="26"/>
              </w:rPr>
              <w:t xml:space="preserve">Gò Vấp, ngày   </w:t>
            </w:r>
            <w:r w:rsidR="009B0CFB">
              <w:rPr>
                <w:rFonts w:ascii="Times New Roman" w:hAnsi="Times New Roman" w:cs="Times New Roman"/>
                <w:i/>
                <w:iCs/>
                <w:sz w:val="26"/>
                <w:szCs w:val="26"/>
              </w:rPr>
              <w:t xml:space="preserve"> </w:t>
            </w:r>
            <w:r w:rsidRPr="002D780F">
              <w:rPr>
                <w:rFonts w:ascii="Times New Roman" w:hAnsi="Times New Roman" w:cs="Times New Roman"/>
                <w:i/>
                <w:iCs/>
                <w:sz w:val="26"/>
                <w:szCs w:val="26"/>
              </w:rPr>
              <w:t xml:space="preserve">  tháng </w:t>
            </w:r>
            <w:r w:rsidR="009B0CFB">
              <w:rPr>
                <w:rFonts w:ascii="Times New Roman" w:hAnsi="Times New Roman" w:cs="Times New Roman"/>
                <w:i/>
                <w:iCs/>
                <w:sz w:val="26"/>
                <w:szCs w:val="26"/>
              </w:rPr>
              <w:t xml:space="preserve"> </w:t>
            </w:r>
            <w:r w:rsidRPr="002D780F">
              <w:rPr>
                <w:rFonts w:ascii="Times New Roman" w:hAnsi="Times New Roman" w:cs="Times New Roman"/>
                <w:i/>
                <w:iCs/>
                <w:sz w:val="26"/>
                <w:szCs w:val="26"/>
              </w:rPr>
              <w:t xml:space="preserve">   năm 202</w:t>
            </w:r>
            <w:r w:rsidR="00F20686">
              <w:rPr>
                <w:rFonts w:ascii="Times New Roman" w:hAnsi="Times New Roman" w:cs="Times New Roman"/>
                <w:i/>
                <w:iCs/>
                <w:sz w:val="26"/>
                <w:szCs w:val="26"/>
              </w:rPr>
              <w:t>5</w:t>
            </w:r>
          </w:p>
        </w:tc>
      </w:tr>
    </w:tbl>
    <w:p w14:paraId="672A6659" w14:textId="77777777" w:rsidR="006555A6" w:rsidRPr="002D780F" w:rsidRDefault="006555A6" w:rsidP="0055187B">
      <w:pPr>
        <w:jc w:val="center"/>
        <w:rPr>
          <w:rFonts w:ascii="Times New Roman" w:hAnsi="Times New Roman" w:cs="Times New Roman"/>
          <w:sz w:val="26"/>
          <w:szCs w:val="26"/>
        </w:rPr>
      </w:pPr>
    </w:p>
    <w:p w14:paraId="5467C08E" w14:textId="77777777" w:rsidR="006555A6" w:rsidRPr="002D780F" w:rsidRDefault="006555A6" w:rsidP="0055187B">
      <w:pPr>
        <w:jc w:val="center"/>
        <w:rPr>
          <w:rFonts w:ascii="Times New Roman" w:hAnsi="Times New Roman" w:cs="Times New Roman"/>
          <w:b/>
          <w:bCs/>
          <w:sz w:val="30"/>
          <w:szCs w:val="30"/>
        </w:rPr>
      </w:pPr>
      <w:r w:rsidRPr="002D780F">
        <w:rPr>
          <w:rFonts w:ascii="Times New Roman" w:hAnsi="Times New Roman" w:cs="Times New Roman"/>
          <w:b/>
          <w:bCs/>
          <w:sz w:val="30"/>
          <w:szCs w:val="30"/>
        </w:rPr>
        <w:t>KẾ HOẠCH</w:t>
      </w:r>
    </w:p>
    <w:p w14:paraId="5F4C9175" w14:textId="2DED7ACD" w:rsidR="006555A6" w:rsidRPr="002D780F" w:rsidRDefault="006555A6" w:rsidP="0055187B">
      <w:pPr>
        <w:jc w:val="center"/>
        <w:rPr>
          <w:rFonts w:ascii="Times New Roman" w:hAnsi="Times New Roman" w:cs="Times New Roman"/>
          <w:b/>
          <w:bCs/>
          <w:sz w:val="28"/>
          <w:szCs w:val="28"/>
        </w:rPr>
      </w:pPr>
      <w:r w:rsidRPr="002D780F">
        <w:rPr>
          <w:rFonts w:ascii="Times New Roman" w:hAnsi="Times New Roman" w:cs="Times New Roman"/>
          <w:b/>
          <w:bCs/>
          <w:sz w:val="28"/>
          <w:szCs w:val="28"/>
        </w:rPr>
        <w:t>Xây dựng xã hội học tập và phổ cập giáo dục, xóa mù chữ năm 202</w:t>
      </w:r>
      <w:r w:rsidR="00F20686">
        <w:rPr>
          <w:rFonts w:ascii="Times New Roman" w:hAnsi="Times New Roman" w:cs="Times New Roman"/>
          <w:b/>
          <w:bCs/>
          <w:sz w:val="28"/>
          <w:szCs w:val="28"/>
        </w:rPr>
        <w:t>5</w:t>
      </w:r>
    </w:p>
    <w:p w14:paraId="080EA2B1" w14:textId="77777777" w:rsidR="006555A6" w:rsidRPr="002D780F" w:rsidRDefault="00CF6EB9" w:rsidP="0055187B">
      <w:pPr>
        <w:jc w:val="center"/>
        <w:rPr>
          <w:rFonts w:ascii="Times New Roman" w:hAnsi="Times New Roman" w:cs="Times New Roman"/>
          <w:b/>
          <w:bCs/>
          <w:sz w:val="30"/>
          <w:szCs w:val="30"/>
        </w:rPr>
      </w:pPr>
      <w:r>
        <w:rPr>
          <w:noProof/>
        </w:rPr>
        <mc:AlternateContent>
          <mc:Choice Requires="wps">
            <w:drawing>
              <wp:anchor distT="0" distB="0" distL="114300" distR="114300" simplePos="0" relativeHeight="251658752" behindDoc="0" locked="0" layoutInCell="1" allowOverlap="1" wp14:anchorId="7AD4F562" wp14:editId="07777777">
                <wp:simplePos x="0" y="0"/>
                <wp:positionH relativeFrom="column">
                  <wp:posOffset>2388870</wp:posOffset>
                </wp:positionH>
                <wp:positionV relativeFrom="paragraph">
                  <wp:posOffset>43815</wp:posOffset>
                </wp:positionV>
                <wp:extent cx="1057275" cy="0"/>
                <wp:effectExtent l="7620" t="5715" r="11430" b="133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8FB17D8" id="_x0000_t32" coordsize="21600,21600" o:spt="32" o:oned="t" path="m,l21600,21600e" filled="f">
                <v:path arrowok="t" fillok="f" o:connecttype="none"/>
                <o:lock v:ext="edit" shapetype="t"/>
              </v:shapetype>
              <v:shape id="AutoShape 4" o:spid="_x0000_s1026" type="#_x0000_t32" style="position:absolute;margin-left:188.1pt;margin-top:3.45pt;width:83.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yeJuAEAAFYDAAAOAAAAZHJzL2Uyb0RvYy54bWysU8Fu2zAMvQ/YPwi6L7YDZN2MOD2k6y7d&#10;FqDdBzCybAuVRYFUYufvJ6lJWmy3oT4IlEg+Pj7S69t5tOKoiQ26RlaLUgrtFLbG9Y38/XT/6Y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"/>
            </w:pict>
          </mc:Fallback>
        </mc:AlternateContent>
      </w:r>
    </w:p>
    <w:p w14:paraId="0A37501D" w14:textId="77777777" w:rsidR="006555A6" w:rsidRPr="002D780F" w:rsidRDefault="006555A6" w:rsidP="0055187B">
      <w:pPr>
        <w:jc w:val="both"/>
        <w:rPr>
          <w:rFonts w:ascii="Times New Roman" w:hAnsi="Times New Roman" w:cs="Times New Roman"/>
          <w:sz w:val="28"/>
          <w:szCs w:val="28"/>
        </w:rPr>
      </w:pPr>
    </w:p>
    <w:p w14:paraId="4989892D" w14:textId="79307457" w:rsidR="00415EBC" w:rsidRDefault="006555A6" w:rsidP="00854F3E">
      <w:pPr>
        <w:pStyle w:val="BodyText"/>
        <w:tabs>
          <w:tab w:val="left" w:pos="0"/>
        </w:tabs>
        <w:spacing w:before="120" w:after="0"/>
        <w:jc w:val="both"/>
        <w:rPr>
          <w:rFonts w:ascii="Times New Roman" w:hAnsi="Times New Roman"/>
          <w:sz w:val="28"/>
          <w:szCs w:val="28"/>
        </w:rPr>
      </w:pPr>
      <w:r w:rsidRPr="002D780F">
        <w:rPr>
          <w:rFonts w:ascii="Times New Roman" w:hAnsi="Times New Roman"/>
          <w:sz w:val="28"/>
          <w:szCs w:val="28"/>
        </w:rPr>
        <w:tab/>
      </w:r>
      <w:r w:rsidR="00415EBC">
        <w:rPr>
          <w:rFonts w:ascii="Times New Roman" w:hAnsi="Times New Roman"/>
          <w:sz w:val="28"/>
          <w:szCs w:val="28"/>
        </w:rPr>
        <w:t>Căn cứ Chỉ thị số 29-CT/TW ngày 05 tháng 01 năm 2024 của Bộ Chính trị về công tác phổ cập giáo dục, giáo dục bắt buộc, xóa mù chữ cho người lớn và đẩy mạnh phân luồng học sinh trong giáo dục phổ thông;</w:t>
      </w:r>
    </w:p>
    <w:p w14:paraId="36E53AA0" w14:textId="65598592" w:rsidR="006555A6" w:rsidRPr="002D780F" w:rsidRDefault="00415EBC" w:rsidP="00854F3E">
      <w:pPr>
        <w:pStyle w:val="BodyText"/>
        <w:tabs>
          <w:tab w:val="left" w:pos="0"/>
        </w:tabs>
        <w:spacing w:before="120" w:after="0"/>
        <w:jc w:val="both"/>
        <w:rPr>
          <w:rFonts w:ascii="Times New Roman" w:hAnsi="Times New Roman"/>
          <w:sz w:val="28"/>
          <w:szCs w:val="28"/>
        </w:rPr>
      </w:pPr>
      <w:r>
        <w:rPr>
          <w:rFonts w:ascii="Times New Roman" w:hAnsi="Times New Roman"/>
          <w:sz w:val="28"/>
          <w:szCs w:val="28"/>
        </w:rPr>
        <w:tab/>
      </w:r>
      <w:r w:rsidR="006555A6" w:rsidRPr="002D780F">
        <w:rPr>
          <w:rFonts w:ascii="Times New Roman" w:hAnsi="Times New Roman"/>
          <w:sz w:val="28"/>
          <w:szCs w:val="28"/>
        </w:rPr>
        <w:t>Căn cứ Nghị định số 20/2014/NĐ-CP ngày 24 tháng 3 năm 2014 của Chính phủ về Phổ cập giáo dục, xóa mù chữ;</w:t>
      </w:r>
    </w:p>
    <w:p w14:paraId="444E9551" w14:textId="77777777" w:rsidR="006555A6" w:rsidRPr="002D780F" w:rsidRDefault="006555A6" w:rsidP="009E4E61">
      <w:pPr>
        <w:pStyle w:val="BodyText"/>
        <w:tabs>
          <w:tab w:val="left" w:pos="0"/>
        </w:tabs>
        <w:spacing w:before="120" w:after="0"/>
        <w:jc w:val="both"/>
        <w:rPr>
          <w:rFonts w:ascii="Times New Roman" w:hAnsi="Times New Roman"/>
          <w:sz w:val="28"/>
          <w:szCs w:val="28"/>
        </w:rPr>
      </w:pPr>
      <w:r w:rsidRPr="002D780F">
        <w:rPr>
          <w:rFonts w:ascii="Times New Roman" w:hAnsi="Times New Roman"/>
          <w:sz w:val="28"/>
          <w:szCs w:val="28"/>
        </w:rPr>
        <w:tab/>
      </w:r>
      <w:r w:rsidRPr="002D780F">
        <w:rPr>
          <w:rFonts w:ascii="Times New Roman" w:hAnsi="Times New Roman"/>
          <w:spacing w:val="-2"/>
          <w:sz w:val="28"/>
          <w:szCs w:val="28"/>
        </w:rPr>
        <w:t xml:space="preserve">Căn cứ Thông tư số 07/2016/TT-BGDĐT ngày 22 tháng 3 năm 2016 của Bộ trưởng Bộ Giáo dục và Đào tạo về việc ban hành </w:t>
      </w:r>
      <w:r w:rsidRPr="002D780F">
        <w:rPr>
          <w:rFonts w:ascii="Times New Roman" w:hAnsi="Times New Roman"/>
          <w:color w:val="000000"/>
          <w:spacing w:val="-2"/>
          <w:sz w:val="28"/>
          <w:szCs w:val="28"/>
        </w:rPr>
        <w:t xml:space="preserve">quy định về điều kiện đảm bảo và nội dung, quy trình, thủ tục kiểm tra công nhận </w:t>
      </w:r>
      <w:r w:rsidRPr="002D780F">
        <w:rPr>
          <w:rFonts w:ascii="Times New Roman" w:hAnsi="Times New Roman"/>
          <w:spacing w:val="-2"/>
          <w:sz w:val="28"/>
          <w:szCs w:val="28"/>
        </w:rPr>
        <w:t>Phổ cập giáo dục, xóa mù chữ;</w:t>
      </w:r>
      <w:r w:rsidR="009E4E61">
        <w:rPr>
          <w:rFonts w:ascii="Times New Roman" w:hAnsi="Times New Roman"/>
          <w:spacing w:val="-2"/>
          <w:sz w:val="28"/>
          <w:szCs w:val="28"/>
        </w:rPr>
        <w:t xml:space="preserve"> </w:t>
      </w:r>
      <w:r w:rsidRPr="002D780F">
        <w:rPr>
          <w:rFonts w:ascii="Times New Roman" w:hAnsi="Times New Roman"/>
          <w:sz w:val="28"/>
          <w:szCs w:val="28"/>
        </w:rPr>
        <w:t xml:space="preserve"> </w:t>
      </w:r>
      <w:r w:rsidRPr="002D780F">
        <w:rPr>
          <w:rFonts w:ascii="Times New Roman" w:hAnsi="Times New Roman"/>
          <w:noProof/>
          <w:sz w:val="28"/>
          <w:szCs w:val="28"/>
        </w:rPr>
        <w:t>Quyết định số 1387/QĐ-BGDĐT ngày 29 tháng 4 năm 2016 của Bộ trưởng Bộ Giáo dục và Đào tạo về việc đính chính T</w:t>
      </w:r>
      <w:r w:rsidRPr="002D780F">
        <w:rPr>
          <w:rFonts w:ascii="Times New Roman" w:hAnsi="Times New Roman"/>
          <w:noProof/>
          <w:sz w:val="28"/>
          <w:szCs w:val="28"/>
          <w:lang w:val="vi-VN"/>
        </w:rPr>
        <w:t>hông tư</w:t>
      </w:r>
      <w:r w:rsidRPr="002D780F">
        <w:rPr>
          <w:rFonts w:ascii="Times New Roman" w:hAnsi="Times New Roman"/>
          <w:noProof/>
          <w:sz w:val="28"/>
          <w:szCs w:val="28"/>
        </w:rPr>
        <w:t xml:space="preserve"> số 07/2016/TT-BGDĐT ngày 22 tháng 3 năm 2016 của Bộ trưởng Bộ Giáo dục và Đào tạo quy định về điều kiện bảo đảm và nội dung, quy trình, thủ tục kiểm tra công nhận đạt chuẩn phổ cập giáo dục, xóa mù chữ</w:t>
      </w:r>
      <w:r w:rsidRPr="002D780F">
        <w:rPr>
          <w:rFonts w:ascii="Times New Roman" w:hAnsi="Times New Roman"/>
          <w:sz w:val="28"/>
          <w:szCs w:val="28"/>
        </w:rPr>
        <w:t>;</w:t>
      </w:r>
    </w:p>
    <w:p w14:paraId="6CFA1C8D" w14:textId="77777777" w:rsidR="006555A6" w:rsidRPr="002D780F"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rPr>
        <w:t>Căn cứ Công văn số 4934/BGDĐT-GDTX ngày 30 tháng 10 năm 2019 của Bộ Giáo dục và Đào tạo về việc nâng cao chất lượng học xóa mù chữ, củng cố kết quả biết chữ, hạn chế tái mù;</w:t>
      </w:r>
    </w:p>
    <w:p w14:paraId="3DE563D0" w14:textId="77777777" w:rsidR="00A86E75" w:rsidRPr="00761A4E" w:rsidRDefault="00A86E75" w:rsidP="0085289F">
      <w:pPr>
        <w:spacing w:before="120"/>
        <w:ind w:firstLine="720"/>
        <w:jc w:val="both"/>
        <w:rPr>
          <w:rFonts w:ascii="Times New Roman" w:hAnsi="Times New Roman" w:cs="Times New Roman"/>
          <w:sz w:val="28"/>
          <w:szCs w:val="28"/>
        </w:rPr>
      </w:pPr>
      <w:r>
        <w:rPr>
          <w:rFonts w:ascii="Times New Roman" w:hAnsi="Times New Roman" w:cs="Times New Roman"/>
          <w:sz w:val="28"/>
          <w:szCs w:val="28"/>
        </w:rPr>
        <w:t>Căn cứ Kế hoạch số 362/KH-UBND ngày 28 tháng 01 năm 2022 của Ủy ban nhân dân quận Gò Vấp về thực hiện Đề án “Xây dựng xã hội học tập giai đoạn 2021-2030” trên địa bàn quận Gò Vấp,</w:t>
      </w:r>
    </w:p>
    <w:p w14:paraId="189049A7" w14:textId="5296E810" w:rsidR="006555A6" w:rsidRPr="002D780F" w:rsidRDefault="006555A6" w:rsidP="2C54899F">
      <w:pPr>
        <w:pStyle w:val="BodyText"/>
        <w:spacing w:before="120" w:after="0"/>
        <w:jc w:val="both"/>
        <w:rPr>
          <w:rFonts w:ascii="Times New Roman" w:hAnsi="Times New Roman"/>
          <w:sz w:val="28"/>
          <w:szCs w:val="28"/>
        </w:rPr>
      </w:pPr>
      <w:r w:rsidRPr="002D780F">
        <w:rPr>
          <w:rFonts w:ascii="Times New Roman" w:hAnsi="Times New Roman"/>
        </w:rPr>
        <w:tab/>
      </w:r>
      <w:r w:rsidRPr="002D780F">
        <w:rPr>
          <w:rFonts w:ascii="Times New Roman" w:hAnsi="Times New Roman"/>
          <w:sz w:val="28"/>
          <w:szCs w:val="28"/>
        </w:rPr>
        <w:t>Ủy ban nhân dân quận Gò Vấp ban hành kế hoạch xây dựng xã hội học tập</w:t>
      </w:r>
      <w:r w:rsidR="00582172">
        <w:rPr>
          <w:rFonts w:ascii="Times New Roman" w:hAnsi="Times New Roman"/>
          <w:sz w:val="28"/>
          <w:szCs w:val="28"/>
        </w:rPr>
        <w:t xml:space="preserve"> (XHHT)</w:t>
      </w:r>
      <w:r w:rsidRPr="002D780F">
        <w:rPr>
          <w:rFonts w:ascii="Times New Roman" w:hAnsi="Times New Roman"/>
          <w:sz w:val="28"/>
          <w:szCs w:val="28"/>
        </w:rPr>
        <w:t xml:space="preserve"> và phổ cập giáo dục, xóa mù chữ</w:t>
      </w:r>
      <w:r w:rsidR="00582172">
        <w:rPr>
          <w:rFonts w:ascii="Times New Roman" w:hAnsi="Times New Roman"/>
          <w:sz w:val="28"/>
          <w:szCs w:val="28"/>
        </w:rPr>
        <w:t xml:space="preserve"> (PCGD, XMC)</w:t>
      </w:r>
      <w:r w:rsidRPr="002D780F">
        <w:rPr>
          <w:rFonts w:ascii="Times New Roman" w:hAnsi="Times New Roman"/>
          <w:sz w:val="28"/>
          <w:szCs w:val="28"/>
        </w:rPr>
        <w:t xml:space="preserve"> năm 202</w:t>
      </w:r>
      <w:r w:rsidR="00F20686">
        <w:rPr>
          <w:rFonts w:ascii="Times New Roman" w:hAnsi="Times New Roman"/>
          <w:sz w:val="28"/>
          <w:szCs w:val="28"/>
        </w:rPr>
        <w:t>5</w:t>
      </w:r>
      <w:r w:rsidRPr="002D780F">
        <w:rPr>
          <w:rFonts w:ascii="Times New Roman" w:hAnsi="Times New Roman"/>
          <w:sz w:val="28"/>
          <w:szCs w:val="28"/>
        </w:rPr>
        <w:t xml:space="preserve"> trên địa bàn quận như sau:</w:t>
      </w:r>
    </w:p>
    <w:p w14:paraId="33E0BC1E" w14:textId="77777777" w:rsidR="006555A6" w:rsidRPr="002D780F" w:rsidRDefault="006555A6" w:rsidP="00854F3E">
      <w:pPr>
        <w:spacing w:before="120"/>
        <w:jc w:val="both"/>
        <w:rPr>
          <w:rFonts w:ascii="Times New Roman" w:hAnsi="Times New Roman" w:cs="Times New Roman"/>
          <w:b/>
          <w:bCs/>
          <w:sz w:val="28"/>
          <w:szCs w:val="28"/>
        </w:rPr>
      </w:pPr>
      <w:r w:rsidRPr="002D780F">
        <w:rPr>
          <w:rFonts w:ascii="Times New Roman" w:hAnsi="Times New Roman" w:cs="Times New Roman"/>
          <w:sz w:val="28"/>
          <w:szCs w:val="28"/>
        </w:rPr>
        <w:tab/>
      </w:r>
      <w:r w:rsidRPr="002D780F">
        <w:rPr>
          <w:rFonts w:ascii="Times New Roman" w:hAnsi="Times New Roman" w:cs="Times New Roman"/>
          <w:b/>
          <w:bCs/>
          <w:sz w:val="28"/>
          <w:szCs w:val="28"/>
        </w:rPr>
        <w:t>I. MỤC ĐÍCH, YÊU CẦU</w:t>
      </w:r>
    </w:p>
    <w:p w14:paraId="73D8C109" w14:textId="77777777" w:rsidR="006555A6" w:rsidRPr="002D780F" w:rsidRDefault="006555A6" w:rsidP="00854F3E">
      <w:pPr>
        <w:spacing w:before="120"/>
        <w:jc w:val="both"/>
        <w:rPr>
          <w:rFonts w:ascii="Times New Roman" w:hAnsi="Times New Roman" w:cs="Times New Roman"/>
          <w:b/>
          <w:bCs/>
          <w:sz w:val="28"/>
          <w:szCs w:val="28"/>
        </w:rPr>
      </w:pPr>
      <w:r w:rsidRPr="002D780F">
        <w:rPr>
          <w:rFonts w:ascii="Times New Roman" w:hAnsi="Times New Roman" w:cs="Times New Roman"/>
          <w:b/>
          <w:bCs/>
          <w:sz w:val="28"/>
          <w:szCs w:val="28"/>
        </w:rPr>
        <w:tab/>
        <w:t>1. Mục đích</w:t>
      </w:r>
    </w:p>
    <w:p w14:paraId="20B418E0" w14:textId="77777777" w:rsidR="006C742F" w:rsidRPr="00761A4E" w:rsidRDefault="006555A6" w:rsidP="006C742F">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rPr>
        <w:t xml:space="preserve">- </w:t>
      </w:r>
      <w:r w:rsidR="006C742F">
        <w:rPr>
          <w:rFonts w:ascii="Times New Roman" w:hAnsi="Times New Roman" w:cs="Times New Roman"/>
          <w:sz w:val="28"/>
          <w:szCs w:val="28"/>
        </w:rPr>
        <w:t>Đẩy mạnh triển khai thực hiện hiệu quả Kế hoạch số 362/KH-UBND ngày 28 tháng 01 năm 2022 của Ủy ban nhân dân quận Gò Vấp về thực hiện Đề án “Xây dựng xã hội học tập giai đoạn 2021-2030” trên địa bàn quận Gò Vấp đến cấp phường, khu phố và cộng đồng dân cư.</w:t>
      </w:r>
    </w:p>
    <w:p w14:paraId="3F2E241A" w14:textId="2A402CCA" w:rsidR="006555A6" w:rsidRDefault="006555A6" w:rsidP="00854F3E">
      <w:pPr>
        <w:spacing w:before="120"/>
        <w:ind w:firstLine="748"/>
        <w:jc w:val="both"/>
        <w:rPr>
          <w:rFonts w:ascii="Times New Roman" w:hAnsi="Times New Roman" w:cs="Times New Roman"/>
          <w:sz w:val="28"/>
          <w:szCs w:val="28"/>
        </w:rPr>
      </w:pPr>
      <w:r w:rsidRPr="002D780F">
        <w:rPr>
          <w:rFonts w:ascii="Times New Roman" w:hAnsi="Times New Roman" w:cs="Times New Roman"/>
          <w:sz w:val="28"/>
          <w:szCs w:val="28"/>
        </w:rPr>
        <w:t xml:space="preserve">- </w:t>
      </w:r>
      <w:r w:rsidR="006C742F">
        <w:rPr>
          <w:rFonts w:ascii="Times New Roman" w:hAnsi="Times New Roman" w:cs="Times New Roman"/>
          <w:sz w:val="28"/>
          <w:szCs w:val="28"/>
        </w:rPr>
        <w:t>Duy trì và nâng cao chất lượng việc tổ chức công nhận danh hiệu các mô hình học tập; huy động sức mạnh tổng hợp của cả hệ thống chính trị và toàn dân tích cực tham gia công tác khuyến học, khuyến tài, xây dựng xã hội học tập.</w:t>
      </w:r>
    </w:p>
    <w:p w14:paraId="7B031D2B" w14:textId="62C8A495" w:rsidR="0019667E" w:rsidRPr="006C742F" w:rsidRDefault="0019667E" w:rsidP="00854F3E">
      <w:pPr>
        <w:spacing w:before="120"/>
        <w:ind w:firstLine="748"/>
        <w:jc w:val="both"/>
        <w:rPr>
          <w:rFonts w:ascii="Times New Roman" w:hAnsi="Times New Roman" w:cs="Times New Roman"/>
          <w:sz w:val="28"/>
          <w:szCs w:val="28"/>
        </w:rPr>
      </w:pPr>
      <w:r>
        <w:rPr>
          <w:rFonts w:ascii="Times New Roman" w:hAnsi="Times New Roman" w:cs="Times New Roman"/>
          <w:sz w:val="28"/>
          <w:szCs w:val="28"/>
        </w:rPr>
        <w:t xml:space="preserve">- </w:t>
      </w:r>
      <w:r w:rsidR="00E23F10">
        <w:rPr>
          <w:rFonts w:ascii="Times New Roman" w:hAnsi="Times New Roman" w:cs="Times New Roman"/>
          <w:sz w:val="28"/>
          <w:szCs w:val="28"/>
        </w:rPr>
        <w:t xml:space="preserve">Nâng cao nhận thức, trách nhiệm của các cấp ủy, tổ chức đảng, hệ thống chính trị, cán bộ, đảng viên, nhân dân, cán bộ lãnh đạo, quản lý về ý nghĩa tầm </w:t>
      </w:r>
      <w:r w:rsidR="00E23F10">
        <w:rPr>
          <w:rFonts w:ascii="Times New Roman" w:hAnsi="Times New Roman" w:cs="Times New Roman"/>
          <w:sz w:val="28"/>
          <w:szCs w:val="28"/>
        </w:rPr>
        <w:lastRenderedPageBreak/>
        <w:t>quan trọng</w:t>
      </w:r>
      <w:r w:rsidR="00347DC9">
        <w:rPr>
          <w:rFonts w:ascii="Times New Roman" w:hAnsi="Times New Roman" w:cs="Times New Roman"/>
          <w:sz w:val="28"/>
          <w:szCs w:val="28"/>
        </w:rPr>
        <w:t xml:space="preserve"> của công tác phổ cập giáo dục, giáo dục bắt buộc</w:t>
      </w:r>
      <w:r w:rsidR="00347DC9" w:rsidRPr="00347DC9">
        <w:rPr>
          <w:rFonts w:ascii="Times New Roman" w:hAnsi="Times New Roman"/>
          <w:sz w:val="28"/>
          <w:szCs w:val="28"/>
        </w:rPr>
        <w:t xml:space="preserve"> </w:t>
      </w:r>
      <w:r w:rsidR="00347DC9">
        <w:rPr>
          <w:rFonts w:ascii="Times New Roman" w:hAnsi="Times New Roman"/>
          <w:sz w:val="28"/>
          <w:szCs w:val="28"/>
        </w:rPr>
        <w:t>xóa mù chữ cho người lớn và đẩy mạnh phân luồng học sinh trong giáo dục phổ thông</w:t>
      </w:r>
      <w:r w:rsidR="00347DC9">
        <w:rPr>
          <w:rFonts w:ascii="Times New Roman" w:hAnsi="Times New Roman" w:cs="Times New Roman"/>
          <w:sz w:val="28"/>
          <w:szCs w:val="28"/>
        </w:rPr>
        <w:t>, góp phần nâng cao dân trí, đào tạo nhân lực cho sự nghiệp công nghiệp hóa, hiện đại hóa đất nước. Tăng cường vai trò lãnh đạo, chỉ đạo của các cấp ủy Đảng, chính quyền đối với công tác PCGD, XMC trên địa bàn quận Gò Vấp.</w:t>
      </w:r>
    </w:p>
    <w:p w14:paraId="2FB6DF82" w14:textId="77777777" w:rsidR="006555A6" w:rsidRPr="002D780F" w:rsidRDefault="006555A6" w:rsidP="00854F3E">
      <w:pPr>
        <w:spacing w:before="120"/>
        <w:ind w:firstLine="720"/>
        <w:jc w:val="both"/>
        <w:rPr>
          <w:rFonts w:ascii="Times New Roman" w:hAnsi="Times New Roman" w:cs="Times New Roman"/>
          <w:b/>
          <w:bCs/>
          <w:sz w:val="28"/>
          <w:szCs w:val="28"/>
        </w:rPr>
      </w:pPr>
      <w:r w:rsidRPr="002D780F">
        <w:rPr>
          <w:rFonts w:ascii="Times New Roman" w:hAnsi="Times New Roman" w:cs="Times New Roman"/>
          <w:b/>
          <w:bCs/>
          <w:sz w:val="28"/>
          <w:szCs w:val="28"/>
        </w:rPr>
        <w:t>2. Yêu cầu</w:t>
      </w:r>
    </w:p>
    <w:p w14:paraId="3B4CB1ED" w14:textId="77777777" w:rsidR="005346D1" w:rsidRDefault="005346D1" w:rsidP="00854F3E">
      <w:pPr>
        <w:spacing w:before="120"/>
        <w:ind w:firstLine="720"/>
        <w:jc w:val="both"/>
        <w:rPr>
          <w:rFonts w:ascii="Times New Roman" w:hAnsi="Times New Roman" w:cs="Times New Roman"/>
          <w:sz w:val="28"/>
          <w:szCs w:val="28"/>
        </w:rPr>
      </w:pPr>
      <w:r>
        <w:rPr>
          <w:rFonts w:ascii="Times New Roman" w:hAnsi="Times New Roman" w:cs="Times New Roman"/>
          <w:sz w:val="28"/>
          <w:szCs w:val="28"/>
        </w:rPr>
        <w:t>- Cần có sự phối hợp tích cực, đồng bộ, thống nhất, chặt chẽ giữa các cấp, các ngành</w:t>
      </w:r>
      <w:r w:rsidR="00407B3E">
        <w:rPr>
          <w:rFonts w:ascii="Times New Roman" w:hAnsi="Times New Roman" w:cs="Times New Roman"/>
          <w:sz w:val="28"/>
          <w:szCs w:val="28"/>
        </w:rPr>
        <w:t>, đoàn thể, tổ chức</w:t>
      </w:r>
      <w:r w:rsidR="00E66AB0">
        <w:rPr>
          <w:rFonts w:ascii="Times New Roman" w:hAnsi="Times New Roman" w:cs="Times New Roman"/>
          <w:sz w:val="28"/>
          <w:szCs w:val="28"/>
        </w:rPr>
        <w:t xml:space="preserve"> thực hiện tốt Kế hoạch số 362/KH-UBND ngày 28 tháng 01 năm 2022 của Ủy ban nhân dân quận Gò Vấp và hoàn thành các mục tiêu theo tiến độ đề ra.</w:t>
      </w:r>
    </w:p>
    <w:p w14:paraId="11955222" w14:textId="42F91ECD" w:rsidR="006555A6" w:rsidRPr="002D780F" w:rsidRDefault="006555A6" w:rsidP="00854F3E">
      <w:pPr>
        <w:spacing w:before="120"/>
        <w:ind w:firstLine="720"/>
        <w:jc w:val="both"/>
        <w:rPr>
          <w:rFonts w:ascii="Times New Roman" w:hAnsi="Times New Roman" w:cs="Times New Roman"/>
          <w:sz w:val="28"/>
          <w:szCs w:val="28"/>
        </w:rPr>
      </w:pPr>
      <w:r w:rsidRPr="2C54899F">
        <w:rPr>
          <w:rFonts w:ascii="Times New Roman" w:hAnsi="Times New Roman" w:cs="Times New Roman"/>
          <w:sz w:val="28"/>
          <w:szCs w:val="28"/>
        </w:rPr>
        <w:t xml:space="preserve">- </w:t>
      </w:r>
      <w:r w:rsidR="00E66AB0" w:rsidRPr="2C54899F">
        <w:rPr>
          <w:rFonts w:ascii="Times New Roman" w:hAnsi="Times New Roman" w:cs="Times New Roman"/>
          <w:sz w:val="28"/>
          <w:szCs w:val="28"/>
        </w:rPr>
        <w:t>Duy trì và nâng cao các tiêu chí đã đạt v</w:t>
      </w:r>
      <w:r w:rsidR="006011A0">
        <w:rPr>
          <w:rFonts w:ascii="Times New Roman" w:hAnsi="Times New Roman" w:cs="Times New Roman"/>
          <w:sz w:val="28"/>
          <w:szCs w:val="28"/>
        </w:rPr>
        <w:t>ề</w:t>
      </w:r>
      <w:r w:rsidR="00E66AB0" w:rsidRPr="2C54899F">
        <w:rPr>
          <w:rFonts w:ascii="Times New Roman" w:hAnsi="Times New Roman" w:cs="Times New Roman"/>
          <w:sz w:val="28"/>
          <w:szCs w:val="28"/>
        </w:rPr>
        <w:t xml:space="preserve"> PCGD, XMC năm 202</w:t>
      </w:r>
      <w:r w:rsidR="56BF0B46" w:rsidRPr="2C54899F">
        <w:rPr>
          <w:rFonts w:ascii="Times New Roman" w:hAnsi="Times New Roman" w:cs="Times New Roman"/>
          <w:sz w:val="28"/>
          <w:szCs w:val="28"/>
        </w:rPr>
        <w:t>4</w:t>
      </w:r>
      <w:r w:rsidR="00E66AB0" w:rsidRPr="2C54899F">
        <w:rPr>
          <w:rFonts w:ascii="Times New Roman" w:hAnsi="Times New Roman" w:cs="Times New Roman"/>
          <w:sz w:val="28"/>
          <w:szCs w:val="28"/>
        </w:rPr>
        <w:t xml:space="preserve">. </w:t>
      </w:r>
      <w:r w:rsidRPr="2C54899F">
        <w:rPr>
          <w:rFonts w:ascii="Times New Roman" w:hAnsi="Times New Roman" w:cs="Times New Roman"/>
          <w:sz w:val="28"/>
          <w:szCs w:val="28"/>
        </w:rPr>
        <w:t>Phấn đấu không còn người mù chữ trong độ tuổi từ 15 đến 35 tuổi, tăng dần tỷ lệ người biết chữ từ 36 đến 60 tuổi.</w:t>
      </w:r>
    </w:p>
    <w:p w14:paraId="0248EA12" w14:textId="77777777" w:rsidR="006555A6" w:rsidRPr="002D780F"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rPr>
        <w:t xml:space="preserve">- Các cơ quan nhà nước, các tổ chức kinh tế, chính trị, xã hội, các đơn vị vũ trang nhân dân, cộng đồng dân cư và gia đình có trách nhiệm cung ứng các cơ hội học tập và tạo điều kiện thuận lợi để mọi người được học tập suốt đời. </w:t>
      </w:r>
    </w:p>
    <w:p w14:paraId="15C5CFF2" w14:textId="77777777" w:rsidR="006555A6" w:rsidRPr="002D780F" w:rsidRDefault="006555A6" w:rsidP="00854F3E">
      <w:pPr>
        <w:spacing w:before="120"/>
        <w:ind w:firstLine="720"/>
        <w:jc w:val="both"/>
        <w:rPr>
          <w:rFonts w:ascii="Times New Roman" w:hAnsi="Times New Roman" w:cs="Times New Roman"/>
          <w:sz w:val="28"/>
          <w:szCs w:val="28"/>
          <w:lang w:val="sv-SE"/>
        </w:rPr>
      </w:pPr>
      <w:r w:rsidRPr="002D780F">
        <w:rPr>
          <w:rFonts w:ascii="Times New Roman" w:hAnsi="Times New Roman" w:cs="Times New Roman"/>
          <w:sz w:val="28"/>
          <w:szCs w:val="28"/>
        </w:rPr>
        <w:t xml:space="preserve">- </w:t>
      </w:r>
      <w:r w:rsidR="00E66AB0">
        <w:rPr>
          <w:rFonts w:ascii="Times New Roman" w:hAnsi="Times New Roman" w:cs="Times New Roman"/>
          <w:sz w:val="28"/>
          <w:szCs w:val="28"/>
        </w:rPr>
        <w:t>Điều tra, nắm vững số đối tượng trong diện phổ cập. Tổ chức kiểm tra để kịp thời phát hiện và tháo gỡ những khó khăn, vướng mắc tại các phường trong việc triển khai thực hiện công tác PCGD, XMC.</w:t>
      </w:r>
    </w:p>
    <w:p w14:paraId="68906E49" w14:textId="77777777" w:rsidR="006555A6" w:rsidRPr="002D780F"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b/>
          <w:bCs/>
          <w:sz w:val="28"/>
          <w:szCs w:val="28"/>
        </w:rPr>
        <w:t>II. NỘI DUNG</w:t>
      </w:r>
      <w:r w:rsidR="00AC3DD2">
        <w:rPr>
          <w:rFonts w:ascii="Times New Roman" w:hAnsi="Times New Roman" w:cs="Times New Roman"/>
          <w:b/>
          <w:bCs/>
          <w:sz w:val="28"/>
          <w:szCs w:val="28"/>
        </w:rPr>
        <w:t xml:space="preserve"> VÀ GIẢI PHÁP</w:t>
      </w:r>
      <w:r w:rsidRPr="002D780F">
        <w:rPr>
          <w:rFonts w:ascii="Times New Roman" w:hAnsi="Times New Roman" w:cs="Times New Roman"/>
          <w:b/>
          <w:bCs/>
          <w:sz w:val="28"/>
          <w:szCs w:val="28"/>
        </w:rPr>
        <w:t xml:space="preserve"> THỰC HIỆN</w:t>
      </w:r>
    </w:p>
    <w:p w14:paraId="2E21EAF4" w14:textId="77777777" w:rsidR="006555A6" w:rsidRPr="002D780F" w:rsidRDefault="006555A6" w:rsidP="00854F3E">
      <w:pPr>
        <w:spacing w:before="120"/>
        <w:ind w:firstLine="720"/>
        <w:jc w:val="both"/>
        <w:rPr>
          <w:rFonts w:ascii="Times New Roman" w:hAnsi="Times New Roman" w:cs="Times New Roman"/>
          <w:b/>
          <w:bCs/>
          <w:sz w:val="28"/>
          <w:szCs w:val="28"/>
        </w:rPr>
      </w:pPr>
      <w:r w:rsidRPr="002D780F">
        <w:rPr>
          <w:rFonts w:ascii="Times New Roman" w:hAnsi="Times New Roman" w:cs="Times New Roman"/>
          <w:b/>
          <w:bCs/>
          <w:sz w:val="28"/>
          <w:szCs w:val="28"/>
        </w:rPr>
        <w:t>1. Xây dựng xã hội học tập</w:t>
      </w:r>
    </w:p>
    <w:p w14:paraId="4A4B0E3D" w14:textId="77777777" w:rsidR="00C20B12" w:rsidRPr="00F63958" w:rsidRDefault="00E74883" w:rsidP="00854F3E">
      <w:pPr>
        <w:spacing w:before="120"/>
        <w:ind w:firstLine="720"/>
        <w:jc w:val="both"/>
        <w:rPr>
          <w:rFonts w:ascii="Times New Roman" w:hAnsi="Times New Roman" w:cs="Times New Roman"/>
          <w:b/>
          <w:bCs/>
          <w:sz w:val="28"/>
          <w:szCs w:val="28"/>
        </w:rPr>
      </w:pPr>
      <w:r w:rsidRPr="00D414CB">
        <w:rPr>
          <w:rFonts w:ascii="Times New Roman" w:hAnsi="Times New Roman" w:cs="Times New Roman"/>
          <w:b/>
          <w:bCs/>
          <w:sz w:val="28"/>
          <w:szCs w:val="28"/>
        </w:rPr>
        <w:t>1.1</w:t>
      </w:r>
      <w:r w:rsidR="00D414CB">
        <w:rPr>
          <w:rFonts w:ascii="Times New Roman" w:hAnsi="Times New Roman" w:cs="Times New Roman"/>
          <w:sz w:val="28"/>
          <w:szCs w:val="28"/>
        </w:rPr>
        <w:t>.</w:t>
      </w:r>
      <w:r w:rsidR="006555A6" w:rsidRPr="002D780F">
        <w:rPr>
          <w:rFonts w:ascii="Times New Roman" w:hAnsi="Times New Roman" w:cs="Times New Roman"/>
          <w:sz w:val="28"/>
          <w:szCs w:val="28"/>
        </w:rPr>
        <w:t xml:space="preserve"> </w:t>
      </w:r>
      <w:r w:rsidR="00C20B12" w:rsidRPr="00F63958">
        <w:rPr>
          <w:rFonts w:ascii="Times New Roman" w:hAnsi="Times New Roman" w:cs="Times New Roman"/>
          <w:b/>
          <w:bCs/>
          <w:sz w:val="28"/>
          <w:szCs w:val="28"/>
        </w:rPr>
        <w:t>Thực hiện công tác tuyên truyền</w:t>
      </w:r>
    </w:p>
    <w:p w14:paraId="64BA5D28" w14:textId="77777777" w:rsidR="00C20B12" w:rsidRDefault="00C20B12" w:rsidP="00854F3E">
      <w:pPr>
        <w:spacing w:before="120"/>
        <w:ind w:firstLine="720"/>
        <w:jc w:val="both"/>
        <w:rPr>
          <w:rFonts w:ascii="Times New Roman" w:hAnsi="Times New Roman" w:cs="Times New Roman"/>
          <w:sz w:val="28"/>
          <w:szCs w:val="28"/>
        </w:rPr>
      </w:pPr>
      <w:r>
        <w:rPr>
          <w:rFonts w:ascii="Times New Roman" w:hAnsi="Times New Roman" w:cs="Times New Roman"/>
          <w:sz w:val="28"/>
          <w:szCs w:val="28"/>
        </w:rPr>
        <w:t>- Tiếp tục tuyên truyền, phổ biến nội dung các văn bản sau:</w:t>
      </w:r>
    </w:p>
    <w:p w14:paraId="68956BC3" w14:textId="77777777" w:rsidR="00C20B12" w:rsidRPr="00EB30B3" w:rsidRDefault="00C20B12" w:rsidP="00854F3E">
      <w:pPr>
        <w:spacing w:before="120"/>
        <w:ind w:firstLine="720"/>
        <w:jc w:val="both"/>
        <w:rPr>
          <w:rFonts w:ascii="Times New Roman" w:hAnsi="Times New Roman" w:cs="Times New Roman"/>
          <w:sz w:val="28"/>
          <w:szCs w:val="28"/>
        </w:rPr>
      </w:pPr>
      <w:r w:rsidRPr="00EB30B3">
        <w:rPr>
          <w:rFonts w:ascii="Times New Roman" w:hAnsi="Times New Roman" w:cs="Times New Roman"/>
          <w:sz w:val="28"/>
          <w:szCs w:val="28"/>
        </w:rPr>
        <w:t xml:space="preserve">+ Quyết định số 489/QĐ-TTg </w:t>
      </w:r>
      <w:r w:rsidR="004F378E">
        <w:rPr>
          <w:rFonts w:ascii="Times New Roman" w:hAnsi="Times New Roman" w:cs="Times New Roman"/>
          <w:sz w:val="28"/>
          <w:szCs w:val="28"/>
          <w:lang w:val="vi-VN"/>
        </w:rPr>
        <w:t xml:space="preserve">ngày 08/4/2020 </w:t>
      </w:r>
      <w:r w:rsidRPr="00EB30B3">
        <w:rPr>
          <w:rFonts w:ascii="Times New Roman" w:hAnsi="Times New Roman" w:cs="Times New Roman"/>
          <w:sz w:val="28"/>
          <w:szCs w:val="28"/>
        </w:rPr>
        <w:t xml:space="preserve">của Thủ tướng Chính phủ </w:t>
      </w:r>
    </w:p>
    <w:p w14:paraId="71833336" w14:textId="77777777" w:rsidR="00C20B12" w:rsidRPr="00EB30B3" w:rsidRDefault="00C20B12" w:rsidP="00854F3E">
      <w:pPr>
        <w:spacing w:before="120"/>
        <w:ind w:firstLine="720"/>
        <w:jc w:val="both"/>
        <w:rPr>
          <w:rFonts w:ascii="Times New Roman" w:hAnsi="Times New Roman" w:cs="Times New Roman"/>
          <w:sz w:val="28"/>
          <w:szCs w:val="28"/>
        </w:rPr>
      </w:pPr>
      <w:r w:rsidRPr="00EB30B3">
        <w:rPr>
          <w:rFonts w:ascii="Times New Roman" w:hAnsi="Times New Roman" w:cs="Times New Roman"/>
          <w:sz w:val="28"/>
          <w:szCs w:val="28"/>
        </w:rPr>
        <w:t xml:space="preserve">+ Quyết định số 1373/QĐ-TTg ngày 30/7/2021 của Thủ tướng Chính phủ phê duyệt Đề án “Xây dựng xã hội học tập giai đoạn 2021-2030”. </w:t>
      </w:r>
    </w:p>
    <w:p w14:paraId="693CB403" w14:textId="77777777" w:rsidR="00C20B12" w:rsidRPr="00EB30B3" w:rsidRDefault="00C20B12" w:rsidP="00854F3E">
      <w:pPr>
        <w:spacing w:before="120"/>
        <w:ind w:firstLine="720"/>
        <w:jc w:val="both"/>
        <w:rPr>
          <w:rFonts w:ascii="Times New Roman" w:hAnsi="Times New Roman" w:cs="Times New Roman"/>
          <w:sz w:val="28"/>
          <w:szCs w:val="28"/>
        </w:rPr>
      </w:pPr>
      <w:r w:rsidRPr="00EB30B3">
        <w:rPr>
          <w:rFonts w:ascii="Times New Roman" w:hAnsi="Times New Roman" w:cs="Times New Roman"/>
          <w:sz w:val="28"/>
          <w:szCs w:val="28"/>
        </w:rPr>
        <w:t>+ Chỉ thị số 14/CT-TTg ngày 25/5/2021 của Thủ tướng Chính phủ về đẩy mạnh công tác khuyến học, khuyến tài, xây dựng xã hội học tập giai đoạn 2021-2030.</w:t>
      </w:r>
    </w:p>
    <w:p w14:paraId="3564D5EA" w14:textId="799D907B" w:rsidR="00D942C3" w:rsidRDefault="00C20B12" w:rsidP="00854F3E">
      <w:pPr>
        <w:spacing w:before="120"/>
        <w:ind w:firstLine="720"/>
        <w:jc w:val="both"/>
        <w:rPr>
          <w:rFonts w:ascii="Times New Roman" w:hAnsi="Times New Roman" w:cs="Times New Roman"/>
          <w:spacing w:val="-4"/>
          <w:sz w:val="28"/>
          <w:szCs w:val="28"/>
        </w:rPr>
      </w:pPr>
      <w:r w:rsidRPr="00D942C3">
        <w:rPr>
          <w:rFonts w:ascii="Times New Roman" w:hAnsi="Times New Roman" w:cs="Times New Roman"/>
          <w:sz w:val="28"/>
          <w:szCs w:val="28"/>
        </w:rPr>
        <w:t xml:space="preserve">+ </w:t>
      </w:r>
      <w:r w:rsidR="00D942C3" w:rsidRPr="00D942C3">
        <w:rPr>
          <w:rFonts w:ascii="Times New Roman" w:hAnsi="Times New Roman" w:cs="Times New Roman"/>
          <w:sz w:val="28"/>
          <w:szCs w:val="28"/>
        </w:rPr>
        <w:t xml:space="preserve">Kế hoạch số 734/KH-UBND ngày 15 tháng 02 năm 2024 của Ủy ban nhân dân Thành phố về tổ chức thực hiện Phong trào thi đua “Cả nước xây dựng xã hội học tập, đẩy mạnh học tập suốt đời giai đoạn 2023 - 2030” trên địa </w:t>
      </w:r>
      <w:r w:rsidR="00D942C3" w:rsidRPr="00D942C3">
        <w:rPr>
          <w:rFonts w:ascii="Times New Roman" w:hAnsi="Times New Roman" w:cs="Times New Roman"/>
          <w:spacing w:val="-4"/>
          <w:sz w:val="28"/>
          <w:szCs w:val="28"/>
        </w:rPr>
        <w:t>bàn Thành phố Hồ Chí Minh</w:t>
      </w:r>
      <w:r w:rsidR="00D942C3">
        <w:rPr>
          <w:rFonts w:ascii="Times New Roman" w:hAnsi="Times New Roman" w:cs="Times New Roman"/>
          <w:spacing w:val="-4"/>
          <w:sz w:val="28"/>
          <w:szCs w:val="28"/>
        </w:rPr>
        <w:t>.</w:t>
      </w:r>
    </w:p>
    <w:p w14:paraId="1BE91CB5" w14:textId="49609665" w:rsidR="00C20B12" w:rsidRDefault="00C20B12" w:rsidP="00854F3E">
      <w:pPr>
        <w:spacing w:before="120"/>
        <w:ind w:firstLine="720"/>
        <w:jc w:val="both"/>
        <w:rPr>
          <w:rFonts w:ascii="Times New Roman" w:hAnsi="Times New Roman" w:cs="Times New Roman"/>
          <w:sz w:val="28"/>
          <w:szCs w:val="28"/>
        </w:rPr>
      </w:pPr>
      <w:r w:rsidRPr="00D942C3">
        <w:rPr>
          <w:rFonts w:ascii="Times New Roman" w:hAnsi="Times New Roman" w:cs="Times New Roman"/>
          <w:sz w:val="28"/>
          <w:szCs w:val="28"/>
        </w:rPr>
        <w:t>+ Kế hoạch số 362/KH-UBND ngày 28 tháng 01 năm 2022 của Ủy ban nhân dân quận Gò Vấp về thực hiện</w:t>
      </w:r>
      <w:r>
        <w:rPr>
          <w:rFonts w:ascii="Times New Roman" w:hAnsi="Times New Roman" w:cs="Times New Roman"/>
          <w:sz w:val="28"/>
          <w:szCs w:val="28"/>
        </w:rPr>
        <w:t xml:space="preserve"> Đề án “Xây dựng xã hội học tập giai đoạn 2021-2030” trên địa bàn quận Gò Vấp.</w:t>
      </w:r>
    </w:p>
    <w:p w14:paraId="19766AB9" w14:textId="664F7224" w:rsidR="00D942C3" w:rsidRPr="00D942C3" w:rsidRDefault="00D942C3" w:rsidP="00854F3E">
      <w:pPr>
        <w:spacing w:before="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D942C3">
        <w:rPr>
          <w:rFonts w:ascii="Times New Roman" w:hAnsi="Times New Roman" w:cs="Times New Roman"/>
          <w:sz w:val="28"/>
          <w:szCs w:val="28"/>
        </w:rPr>
        <w:t>Kế hoạch số 1192/KH-UBND ngày 08 tháng 3 năm 2024 Tổ chức thực hiện Phong trào thi đua “Cả nước xây dựng xã hội học tập, đẩy mạnh học tập suốt đời giai đoạn 2023 - 2030” trên địa bàn quận</w:t>
      </w:r>
      <w:r>
        <w:rPr>
          <w:rFonts w:ascii="Times New Roman" w:hAnsi="Times New Roman" w:cs="Times New Roman"/>
          <w:sz w:val="28"/>
          <w:szCs w:val="28"/>
        </w:rPr>
        <w:t xml:space="preserve"> Gò Vấp.</w:t>
      </w:r>
    </w:p>
    <w:p w14:paraId="25491C09" w14:textId="77777777" w:rsidR="00C20B12" w:rsidRDefault="00C20B12" w:rsidP="00854F3E">
      <w:pPr>
        <w:spacing w:before="120"/>
        <w:ind w:firstLine="720"/>
        <w:jc w:val="both"/>
        <w:rPr>
          <w:rFonts w:ascii="Times New Roman" w:hAnsi="Times New Roman" w:cs="Times New Roman"/>
          <w:sz w:val="28"/>
          <w:szCs w:val="28"/>
        </w:rPr>
      </w:pPr>
      <w:r>
        <w:rPr>
          <w:rFonts w:ascii="Times New Roman" w:hAnsi="Times New Roman" w:cs="Times New Roman"/>
          <w:sz w:val="28"/>
          <w:szCs w:val="28"/>
        </w:rPr>
        <w:lastRenderedPageBreak/>
        <w:t>- Thông tin, tuyên truyền về vai trò, vị trí quan trọng của công tác khuyến học, khuyến tài, học tập suốt đời và xây dựng xã hội học tập; công tác PCGD, XMC; tổ chức và hoạt động của trung tâm học cộng đồng.</w:t>
      </w:r>
    </w:p>
    <w:p w14:paraId="74371E9F" w14:textId="77777777" w:rsidR="00C20B12" w:rsidRDefault="00C20B12" w:rsidP="00854F3E">
      <w:pPr>
        <w:spacing w:before="120"/>
        <w:ind w:firstLine="720"/>
        <w:jc w:val="both"/>
        <w:rPr>
          <w:rFonts w:ascii="Times New Roman" w:hAnsi="Times New Roman" w:cs="Times New Roman"/>
          <w:sz w:val="28"/>
          <w:szCs w:val="28"/>
        </w:rPr>
      </w:pPr>
      <w:r>
        <w:rPr>
          <w:rFonts w:ascii="Times New Roman" w:hAnsi="Times New Roman" w:cs="Times New Roman"/>
          <w:sz w:val="28"/>
          <w:szCs w:val="28"/>
        </w:rPr>
        <w:t>- Tuyên truyền, vận động toàn dân tích cực tham gia vào công tác khuyến học, khuyến tài, xây dựng xã hội học tập.</w:t>
      </w:r>
    </w:p>
    <w:p w14:paraId="557CC1E8" w14:textId="77777777" w:rsidR="00C20B12" w:rsidRDefault="00C20B12" w:rsidP="00854F3E">
      <w:pPr>
        <w:spacing w:before="120"/>
        <w:ind w:firstLine="720"/>
        <w:jc w:val="both"/>
        <w:rPr>
          <w:rFonts w:ascii="Times New Roman" w:hAnsi="Times New Roman" w:cs="Times New Roman"/>
          <w:sz w:val="28"/>
          <w:szCs w:val="28"/>
        </w:rPr>
      </w:pPr>
      <w:r w:rsidRPr="2C54899F">
        <w:rPr>
          <w:rFonts w:ascii="Times New Roman" w:hAnsi="Times New Roman" w:cs="Times New Roman"/>
          <w:sz w:val="28"/>
          <w:szCs w:val="28"/>
        </w:rPr>
        <w:t>- Thực hiện tốt các cuộc vận động, phong trào thi đua của ngành Giáo dục, gắn kết chặt chẽ và hiệu quả</w:t>
      </w:r>
      <w:r w:rsidR="0008281F" w:rsidRPr="2C54899F">
        <w:rPr>
          <w:rFonts w:ascii="Times New Roman" w:hAnsi="Times New Roman" w:cs="Times New Roman"/>
          <w:sz w:val="28"/>
          <w:szCs w:val="28"/>
        </w:rPr>
        <w:t xml:space="preserve"> với các cuộc vận động và phong trào thi đua khác.</w:t>
      </w:r>
    </w:p>
    <w:p w14:paraId="01DE2D77" w14:textId="61D3476E" w:rsidR="00F63958" w:rsidRPr="002D780F" w:rsidRDefault="00F63958" w:rsidP="00F63958">
      <w:pPr>
        <w:widowControl w:val="0"/>
        <w:spacing w:before="120"/>
        <w:ind w:firstLine="720"/>
        <w:jc w:val="both"/>
        <w:rPr>
          <w:rFonts w:ascii="Times New Roman" w:hAnsi="Times New Roman" w:cs="Times New Roman"/>
          <w:sz w:val="28"/>
          <w:szCs w:val="28"/>
        </w:rPr>
      </w:pPr>
      <w:r w:rsidRPr="2C54899F">
        <w:rPr>
          <w:rFonts w:ascii="Times New Roman" w:hAnsi="Times New Roman" w:cs="Times New Roman"/>
          <w:b/>
          <w:bCs/>
          <w:sz w:val="28"/>
          <w:szCs w:val="28"/>
          <w:lang w:val="af-ZA"/>
        </w:rPr>
        <w:t>1.2. Nâng cao chất lượng hoạt động của Hội Khuyến học các cấp</w:t>
      </w:r>
    </w:p>
    <w:p w14:paraId="70494E0B" w14:textId="77777777" w:rsidR="00F63958" w:rsidRPr="002D780F" w:rsidRDefault="00F63958" w:rsidP="00F63958">
      <w:pPr>
        <w:spacing w:before="120"/>
        <w:ind w:firstLine="720"/>
        <w:jc w:val="both"/>
        <w:rPr>
          <w:rFonts w:ascii="Times New Roman" w:hAnsi="Times New Roman" w:cs="Times New Roman"/>
          <w:sz w:val="28"/>
          <w:szCs w:val="28"/>
          <w:lang w:val="af-ZA"/>
        </w:rPr>
      </w:pPr>
      <w:r w:rsidRPr="002D780F">
        <w:rPr>
          <w:rFonts w:ascii="Times New Roman" w:hAnsi="Times New Roman" w:cs="Times New Roman"/>
          <w:sz w:val="28"/>
          <w:szCs w:val="28"/>
          <w:lang w:val="af-ZA"/>
        </w:rPr>
        <w:t xml:space="preserve">- Tiếp tục củng cố và nâng cao chất lượng hoạt động của Hội Khuyến học các phường </w:t>
      </w:r>
      <w:r w:rsidRPr="002D780F">
        <w:rPr>
          <w:rFonts w:ascii="Times New Roman" w:hAnsi="Times New Roman" w:cs="Times New Roman"/>
          <w:spacing w:val="-4"/>
          <w:sz w:val="28"/>
          <w:szCs w:val="28"/>
          <w:lang w:val="af-ZA"/>
        </w:rPr>
        <w:t>làm nòng cốt trong công tác khuyến học, khuyến tài, xây dựng xã hội học tập. Kiện toàn, nâng cao chất lượng tổ chức, bộ máy và đội ngũ cán bộ làm công tác khuyến học, khuyến tài, nhất là ở cấp chi, tổ hội trực thuộc phường.</w:t>
      </w:r>
    </w:p>
    <w:p w14:paraId="0774250B" w14:textId="7755FE73" w:rsidR="00F63958" w:rsidRPr="002D780F" w:rsidRDefault="00F63958" w:rsidP="00F63958">
      <w:pPr>
        <w:spacing w:before="120"/>
        <w:ind w:firstLine="720"/>
        <w:jc w:val="both"/>
        <w:rPr>
          <w:rFonts w:ascii="Times New Roman" w:hAnsi="Times New Roman" w:cs="Times New Roman"/>
          <w:sz w:val="28"/>
          <w:szCs w:val="28"/>
          <w:lang w:val="af-ZA"/>
        </w:rPr>
      </w:pPr>
      <w:r w:rsidRPr="002D780F">
        <w:rPr>
          <w:rFonts w:ascii="Times New Roman" w:hAnsi="Times New Roman" w:cs="Times New Roman"/>
          <w:sz w:val="28"/>
          <w:szCs w:val="28"/>
          <w:lang w:val="af-ZA"/>
        </w:rPr>
        <w:t xml:space="preserve">- Hội Khuyến học phường phát huy vai trò Thường trực Ban Chỉ đạo </w:t>
      </w:r>
      <w:r w:rsidR="006011A0">
        <w:rPr>
          <w:rFonts w:ascii="Times New Roman" w:hAnsi="Times New Roman" w:cs="Times New Roman"/>
          <w:sz w:val="28"/>
          <w:szCs w:val="28"/>
          <w:lang w:val="af-ZA"/>
        </w:rPr>
        <w:t>x</w:t>
      </w:r>
      <w:r w:rsidRPr="002D780F">
        <w:rPr>
          <w:rFonts w:ascii="Times New Roman" w:hAnsi="Times New Roman" w:cs="Times New Roman"/>
          <w:sz w:val="28"/>
          <w:szCs w:val="28"/>
          <w:lang w:val="af-ZA"/>
        </w:rPr>
        <w:t>ây dựng XHHT</w:t>
      </w:r>
      <w:r w:rsidR="006011A0">
        <w:rPr>
          <w:rFonts w:ascii="Times New Roman" w:hAnsi="Times New Roman" w:cs="Times New Roman"/>
          <w:sz w:val="28"/>
          <w:szCs w:val="28"/>
          <w:lang w:val="af-ZA"/>
        </w:rPr>
        <w:t>,</w:t>
      </w:r>
      <w:r w:rsidRPr="002D780F">
        <w:rPr>
          <w:rFonts w:ascii="Times New Roman" w:hAnsi="Times New Roman" w:cs="Times New Roman"/>
          <w:sz w:val="28"/>
          <w:szCs w:val="28"/>
          <w:lang w:val="af-ZA"/>
        </w:rPr>
        <w:t xml:space="preserve"> tham mưu cho cấp uỷ đảng, chính quyền, liên kết phối hợp với các cơ quan, Mặt trận và các đoàn thể triển khai toàn diện các nội dung xây dựng </w:t>
      </w:r>
      <w:r w:rsidRPr="002D780F">
        <w:rPr>
          <w:rFonts w:ascii="Times New Roman" w:hAnsi="Times New Roman" w:cs="Times New Roman"/>
          <w:sz w:val="28"/>
          <w:szCs w:val="28"/>
          <w:shd w:val="clear" w:color="auto" w:fill="FDFBFC"/>
          <w:lang w:val="af-ZA"/>
        </w:rPr>
        <w:t>XHHT</w:t>
      </w:r>
      <w:r w:rsidRPr="002D780F">
        <w:rPr>
          <w:rFonts w:ascii="Times New Roman" w:hAnsi="Times New Roman" w:cs="Times New Roman"/>
          <w:sz w:val="28"/>
          <w:szCs w:val="28"/>
          <w:lang w:val="af-ZA"/>
        </w:rPr>
        <w:t xml:space="preserve">, đẩy mạnh phong trào học tập suốt đời trong người dân. </w:t>
      </w:r>
    </w:p>
    <w:p w14:paraId="66720256" w14:textId="77777777" w:rsidR="00F63958" w:rsidRPr="002D780F" w:rsidRDefault="00F63958" w:rsidP="00F63958">
      <w:pPr>
        <w:spacing w:before="120"/>
        <w:ind w:firstLine="720"/>
        <w:jc w:val="both"/>
        <w:rPr>
          <w:rFonts w:ascii="Times New Roman" w:hAnsi="Times New Roman" w:cs="Times New Roman"/>
          <w:sz w:val="28"/>
          <w:szCs w:val="28"/>
          <w:lang w:val="af-ZA"/>
        </w:rPr>
      </w:pPr>
      <w:r w:rsidRPr="002D780F">
        <w:rPr>
          <w:rFonts w:ascii="Times New Roman" w:hAnsi="Times New Roman" w:cs="Times New Roman"/>
          <w:sz w:val="28"/>
          <w:szCs w:val="28"/>
          <w:lang w:val="af-ZA"/>
        </w:rPr>
        <w:t xml:space="preserve">- Tiếp tục đẩy mạnh phong trào xây dựng các mô hình học tập. Khuyến khích hình thành các mô hình khuyến học tự nguyện. Tổ chức thực hiện tốt quy trình đăng ký, bình xét, đề nghị UBND phường cấp giấy công nhận “Gia đình học tập”, tạo nền tảng bền vững cho xây dựng </w:t>
      </w:r>
      <w:r w:rsidRPr="002D780F">
        <w:rPr>
          <w:rFonts w:ascii="Times New Roman" w:hAnsi="Times New Roman" w:cs="Times New Roman"/>
          <w:sz w:val="28"/>
          <w:szCs w:val="28"/>
          <w:shd w:val="clear" w:color="auto" w:fill="FDFBFC"/>
          <w:lang w:val="af-ZA"/>
        </w:rPr>
        <w:t>XHHT</w:t>
      </w:r>
      <w:r w:rsidRPr="002D780F">
        <w:rPr>
          <w:rFonts w:ascii="Times New Roman" w:hAnsi="Times New Roman" w:cs="Times New Roman"/>
          <w:sz w:val="28"/>
          <w:szCs w:val="28"/>
          <w:lang w:val="af-ZA"/>
        </w:rPr>
        <w:t>.</w:t>
      </w:r>
    </w:p>
    <w:p w14:paraId="45AD8C5D" w14:textId="77777777" w:rsidR="00F63958" w:rsidRPr="002D780F" w:rsidRDefault="00F63958" w:rsidP="00F63958">
      <w:pPr>
        <w:spacing w:before="120"/>
        <w:ind w:firstLine="720"/>
        <w:jc w:val="both"/>
        <w:rPr>
          <w:rFonts w:ascii="Times New Roman" w:hAnsi="Times New Roman" w:cs="Times New Roman"/>
          <w:b/>
          <w:bCs/>
          <w:sz w:val="28"/>
          <w:szCs w:val="28"/>
        </w:rPr>
      </w:pPr>
      <w:r w:rsidRPr="002D780F">
        <w:rPr>
          <w:rFonts w:ascii="Times New Roman" w:hAnsi="Times New Roman" w:cs="Times New Roman"/>
          <w:spacing w:val="-4"/>
          <w:sz w:val="28"/>
          <w:szCs w:val="28"/>
          <w:lang w:val="af-ZA"/>
        </w:rPr>
        <w:t>- Đẩy mạnh xã hội hoá, vận động các tổ chức, doanh nghiệp, các cá nhân, nhà hảo tâm ở trong và ngoài tỉnh ủng hộ xây dựng quỹ khuyến học, khuyến tài ngày càng lớn mạnh, phù hợp với điều kiện và quy định của pháp luật. Đồng thời, quản lý và sử dụng quỹ khuyến học, khuyến tài đúng mục đích, hiệu quả theo quy định của pháp luật.</w:t>
      </w:r>
    </w:p>
    <w:p w14:paraId="47CBE86D" w14:textId="77777777" w:rsidR="006555A6" w:rsidRPr="00F63958" w:rsidRDefault="00C20B12" w:rsidP="00854F3E">
      <w:pPr>
        <w:spacing w:before="120"/>
        <w:ind w:firstLine="720"/>
        <w:jc w:val="both"/>
        <w:rPr>
          <w:rFonts w:ascii="Times New Roman" w:hAnsi="Times New Roman" w:cs="Times New Roman"/>
          <w:b/>
          <w:bCs/>
          <w:sz w:val="28"/>
          <w:szCs w:val="28"/>
        </w:rPr>
      </w:pPr>
      <w:r w:rsidRPr="00C20B12">
        <w:rPr>
          <w:rFonts w:ascii="Times New Roman" w:hAnsi="Times New Roman" w:cs="Times New Roman"/>
          <w:b/>
          <w:bCs/>
          <w:sz w:val="28"/>
          <w:szCs w:val="28"/>
        </w:rPr>
        <w:t>1.</w:t>
      </w:r>
      <w:r w:rsidR="00F63958">
        <w:rPr>
          <w:rFonts w:ascii="Times New Roman" w:hAnsi="Times New Roman" w:cs="Times New Roman"/>
          <w:b/>
          <w:bCs/>
          <w:sz w:val="28"/>
          <w:szCs w:val="28"/>
        </w:rPr>
        <w:t>3</w:t>
      </w:r>
      <w:r w:rsidRPr="00C20B12">
        <w:rPr>
          <w:rFonts w:ascii="Times New Roman" w:hAnsi="Times New Roman" w:cs="Times New Roman"/>
          <w:b/>
          <w:bCs/>
          <w:sz w:val="28"/>
          <w:szCs w:val="28"/>
        </w:rPr>
        <w:t>.</w:t>
      </w:r>
      <w:r>
        <w:rPr>
          <w:rFonts w:ascii="Times New Roman" w:hAnsi="Times New Roman" w:cs="Times New Roman"/>
          <w:sz w:val="28"/>
          <w:szCs w:val="28"/>
        </w:rPr>
        <w:t xml:space="preserve"> </w:t>
      </w:r>
      <w:r w:rsidR="006555A6" w:rsidRPr="00F63958">
        <w:rPr>
          <w:rFonts w:ascii="Times New Roman" w:hAnsi="Times New Roman" w:cs="Times New Roman"/>
          <w:b/>
          <w:bCs/>
          <w:sz w:val="28"/>
          <w:szCs w:val="28"/>
        </w:rPr>
        <w:t>Tiếp tục phát triển các loại hình học tập, hoàn thiện và đẩy mạnh hoạt động tại các trung tâm học tập cộng đồng phường</w:t>
      </w:r>
    </w:p>
    <w:p w14:paraId="2685EF90" w14:textId="77777777" w:rsidR="006555A6" w:rsidRPr="002D780F"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rPr>
        <w:t xml:space="preserve">- Củng cố, phát triển mạng lưới các cơ sở giáo dục từ mầm non đến đại học; đa dạng hóa các hình thức, địa điểm học tập nhằm tạo điều kiện thuận lợi cho mọi người ở mọi lứa tuổi được học tập thường xuyên, học tập suốt đời. </w:t>
      </w:r>
    </w:p>
    <w:p w14:paraId="2832AED5" w14:textId="034387E4" w:rsidR="006555A6" w:rsidRPr="002D780F" w:rsidRDefault="006555A6" w:rsidP="00854F3E">
      <w:pPr>
        <w:spacing w:before="120"/>
        <w:ind w:firstLine="720"/>
        <w:jc w:val="both"/>
        <w:rPr>
          <w:rFonts w:ascii="Times New Roman" w:hAnsi="Times New Roman" w:cs="Times New Roman"/>
          <w:sz w:val="28"/>
          <w:szCs w:val="28"/>
          <w:lang w:val="vi-VN"/>
        </w:rPr>
      </w:pPr>
      <w:r w:rsidRPr="2C54899F">
        <w:rPr>
          <w:rFonts w:ascii="Times New Roman" w:hAnsi="Times New Roman" w:cs="Times New Roman"/>
          <w:sz w:val="28"/>
          <w:szCs w:val="28"/>
        </w:rPr>
        <w:t xml:space="preserve">- </w:t>
      </w:r>
      <w:r w:rsidRPr="2C54899F">
        <w:rPr>
          <w:rFonts w:ascii="Times New Roman" w:hAnsi="Times New Roman" w:cs="Times New Roman"/>
          <w:sz w:val="28"/>
          <w:szCs w:val="28"/>
          <w:lang w:val="vi-VN"/>
        </w:rPr>
        <w:t xml:space="preserve">Tổ chức lễ phát động “Tuần lễ hưởng ứng học tập suốt đời </w:t>
      </w:r>
      <w:r w:rsidR="007C1DEA" w:rsidRPr="2C54899F">
        <w:rPr>
          <w:rFonts w:ascii="Times New Roman" w:hAnsi="Times New Roman" w:cs="Times New Roman"/>
          <w:sz w:val="28"/>
          <w:szCs w:val="28"/>
          <w:lang w:val="vi-VN"/>
        </w:rPr>
        <w:t>năm 202</w:t>
      </w:r>
      <w:r w:rsidR="00AF6764">
        <w:rPr>
          <w:rFonts w:ascii="Times New Roman" w:hAnsi="Times New Roman" w:cs="Times New Roman"/>
          <w:sz w:val="28"/>
          <w:szCs w:val="28"/>
        </w:rPr>
        <w:t>5</w:t>
      </w:r>
      <w:r w:rsidRPr="2C54899F">
        <w:rPr>
          <w:rFonts w:ascii="Times New Roman" w:hAnsi="Times New Roman" w:cs="Times New Roman"/>
          <w:sz w:val="28"/>
          <w:szCs w:val="28"/>
          <w:lang w:val="vi-VN"/>
        </w:rPr>
        <w:t>” phát huy hiệu quả hoạt động của nhà văn hóa, thư viện, các hoạt động câu lạc bộ đội nhóm, ... nhằm thu hút thanh thiếu niên và nhân dân trên địa bàn đến tham gia sinh hoạt, học tập; tạo điều kiện để mọi người dân có điều kiện tham gia học tập suốt đời.</w:t>
      </w:r>
    </w:p>
    <w:p w14:paraId="051CBDEB" w14:textId="390F7EAF" w:rsidR="006555A6" w:rsidRPr="002D780F" w:rsidRDefault="006555A6" w:rsidP="00854F3E">
      <w:pPr>
        <w:tabs>
          <w:tab w:val="left" w:pos="426"/>
        </w:tabs>
        <w:spacing w:before="120"/>
        <w:ind w:firstLine="748"/>
        <w:jc w:val="both"/>
        <w:rPr>
          <w:rFonts w:ascii="Times New Roman" w:hAnsi="Times New Roman" w:cs="Times New Roman"/>
          <w:spacing w:val="2"/>
          <w:sz w:val="28"/>
          <w:szCs w:val="28"/>
          <w:lang w:val="vi-VN"/>
        </w:rPr>
      </w:pPr>
      <w:r w:rsidRPr="002D780F">
        <w:rPr>
          <w:rFonts w:ascii="Times New Roman" w:hAnsi="Times New Roman" w:cs="Times New Roman"/>
          <w:spacing w:val="2"/>
          <w:sz w:val="28"/>
          <w:szCs w:val="28"/>
        </w:rPr>
        <w:t>- Hoàn thiện và đẩy mạnh hoạt động tại các trung tâm học tập cộng đồng: kiện toàn nhân sự Ban giám đốc các trung tâm học tập cộng đồng (khi có thay đổi);</w:t>
      </w:r>
      <w:r w:rsidRPr="002D780F">
        <w:rPr>
          <w:rFonts w:ascii="Times New Roman" w:hAnsi="Times New Roman" w:cs="Times New Roman"/>
          <w:spacing w:val="2"/>
          <w:lang w:val="vi-VN"/>
        </w:rPr>
        <w:t xml:space="preserve"> </w:t>
      </w:r>
      <w:r w:rsidRPr="002D780F">
        <w:rPr>
          <w:rFonts w:ascii="Times New Roman" w:hAnsi="Times New Roman" w:cs="Times New Roman"/>
          <w:spacing w:val="2"/>
          <w:sz w:val="28"/>
          <w:szCs w:val="28"/>
          <w:lang w:val="vi-VN"/>
        </w:rPr>
        <w:t xml:space="preserve">Trung tâm </w:t>
      </w:r>
      <w:r w:rsidR="00C20B12">
        <w:rPr>
          <w:rFonts w:ascii="Times New Roman" w:hAnsi="Times New Roman" w:cs="Times New Roman"/>
          <w:spacing w:val="2"/>
          <w:sz w:val="28"/>
          <w:szCs w:val="28"/>
        </w:rPr>
        <w:t>h</w:t>
      </w:r>
      <w:r w:rsidRPr="002D780F">
        <w:rPr>
          <w:rFonts w:ascii="Times New Roman" w:hAnsi="Times New Roman" w:cs="Times New Roman"/>
          <w:spacing w:val="2"/>
          <w:sz w:val="28"/>
          <w:szCs w:val="28"/>
          <w:lang w:val="vi-VN"/>
        </w:rPr>
        <w:t xml:space="preserve">ọc tập cộng đồng thường xuyên tổ chức khảo sát nhu cầu học tập trong nhân dân; xây dựng và tổ chức các lớp chuyên đề với nội dung thiết thực phù hợp với tình hình thực tế và nhu cầu của người dân; kết hợp với Trung tâm </w:t>
      </w:r>
      <w:r w:rsidRPr="002D780F">
        <w:rPr>
          <w:rFonts w:ascii="Times New Roman" w:hAnsi="Times New Roman" w:cs="Times New Roman"/>
          <w:spacing w:val="2"/>
          <w:sz w:val="28"/>
          <w:szCs w:val="28"/>
        </w:rPr>
        <w:t>Giáo dục nghề nghiệp - Giáo dục thường xuyên</w:t>
      </w:r>
      <w:r w:rsidRPr="002D780F">
        <w:rPr>
          <w:rFonts w:ascii="Times New Roman" w:hAnsi="Times New Roman" w:cs="Times New Roman"/>
          <w:spacing w:val="2"/>
          <w:sz w:val="28"/>
          <w:szCs w:val="28"/>
          <w:lang w:val="vi-VN"/>
        </w:rPr>
        <w:t xml:space="preserve"> mở các lớp học bổ túc văn hóa, lớp tin học cho người cao tuổi, lớp dạy nghề ngắn hạn,... đẩy mạnh hoạt động các </w:t>
      </w:r>
      <w:r w:rsidRPr="002D780F">
        <w:rPr>
          <w:rFonts w:ascii="Times New Roman" w:hAnsi="Times New Roman" w:cs="Times New Roman"/>
          <w:spacing w:val="2"/>
          <w:sz w:val="28"/>
          <w:szCs w:val="28"/>
          <w:lang w:val="vi-VN"/>
        </w:rPr>
        <w:lastRenderedPageBreak/>
        <w:t>thiết chế ngoài nhà trường tạo điều kiện thu hút mọi người đến sinh hoạt học tập, trao đổi kinh nghiệm lao động sản xuất, góp phần tạo công ăn việc làm ổn định, nâng cao chất lượng cuộc sống vật chất, tinh thần cho người dân.</w:t>
      </w:r>
    </w:p>
    <w:p w14:paraId="575E3B8B" w14:textId="77777777" w:rsidR="006555A6" w:rsidRPr="002D780F"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rPr>
        <w:t>- Các cơ sở giáo dục chính quy ở phường tổ chức cho cán bộ, giáo viên của đơn vị học tập, quán triệt Quy chế tổ chức và hoạt động của Trung tâm học tập cộng đồng để nâng cao nhận thức và trách nhiệm đối với việc: lãnh đạo, quản lý, hỗ trợ, tổ chức các hoạt động của các Trung tâm học tập cộng đồng; đồng thời có kế hoạch phối hợp với Hội khuyến học các cấp, các ngành liên quan, Mặt trận, các đoàn thể trong việc quản lý, chỉ đạo, kiểm tra giúp đỡ các hoạt động của Trung tâm học tập cộng đồng.</w:t>
      </w:r>
    </w:p>
    <w:p w14:paraId="5381AE14" w14:textId="07A15E2B" w:rsidR="006555A6" w:rsidRPr="00F63958" w:rsidRDefault="00E74883" w:rsidP="00854F3E">
      <w:pPr>
        <w:spacing w:before="120"/>
        <w:ind w:firstLine="720"/>
        <w:jc w:val="both"/>
        <w:rPr>
          <w:rFonts w:ascii="Times New Roman" w:hAnsi="Times New Roman" w:cs="Times New Roman"/>
          <w:b/>
          <w:bCs/>
          <w:sz w:val="28"/>
          <w:szCs w:val="28"/>
        </w:rPr>
      </w:pPr>
      <w:r w:rsidRPr="00D414CB">
        <w:rPr>
          <w:rFonts w:ascii="Times New Roman" w:hAnsi="Times New Roman" w:cs="Times New Roman"/>
          <w:b/>
          <w:bCs/>
          <w:sz w:val="28"/>
          <w:szCs w:val="28"/>
        </w:rPr>
        <w:t>1.</w:t>
      </w:r>
      <w:r w:rsidR="00F63958">
        <w:rPr>
          <w:rFonts w:ascii="Times New Roman" w:hAnsi="Times New Roman" w:cs="Times New Roman"/>
          <w:b/>
          <w:bCs/>
          <w:sz w:val="28"/>
          <w:szCs w:val="28"/>
        </w:rPr>
        <w:t>4</w:t>
      </w:r>
      <w:r w:rsidR="00D414CB" w:rsidRPr="00F63958">
        <w:rPr>
          <w:rFonts w:ascii="Times New Roman" w:hAnsi="Times New Roman" w:cs="Times New Roman"/>
          <w:b/>
          <w:bCs/>
          <w:sz w:val="28"/>
          <w:szCs w:val="28"/>
        </w:rPr>
        <w:t>.</w:t>
      </w:r>
      <w:r w:rsidR="006555A6" w:rsidRPr="00F63958">
        <w:rPr>
          <w:rFonts w:ascii="Times New Roman" w:hAnsi="Times New Roman" w:cs="Times New Roman"/>
          <w:b/>
          <w:bCs/>
          <w:sz w:val="28"/>
          <w:szCs w:val="28"/>
        </w:rPr>
        <w:t xml:space="preserve"> Nâng cao trình độ chuyên môn, nghiệp vụ, tay nghề, trình độ tin học, ngoại ngữ đ</w:t>
      </w:r>
      <w:r w:rsidR="006011A0">
        <w:rPr>
          <w:rFonts w:ascii="Times New Roman" w:hAnsi="Times New Roman" w:cs="Times New Roman"/>
          <w:b/>
          <w:bCs/>
          <w:sz w:val="28"/>
          <w:szCs w:val="28"/>
        </w:rPr>
        <w:t>ể</w:t>
      </w:r>
      <w:r w:rsidR="006555A6" w:rsidRPr="00F63958">
        <w:rPr>
          <w:rFonts w:ascii="Times New Roman" w:hAnsi="Times New Roman" w:cs="Times New Roman"/>
          <w:b/>
          <w:bCs/>
          <w:sz w:val="28"/>
          <w:szCs w:val="28"/>
        </w:rPr>
        <w:t xml:space="preserve"> lao động hiệu quả và hoàn thành nhiệm vụ tốt hơn</w:t>
      </w:r>
    </w:p>
    <w:p w14:paraId="5AC2384F" w14:textId="77777777" w:rsidR="006555A6" w:rsidRPr="002D780F" w:rsidRDefault="006555A6" w:rsidP="00854F3E">
      <w:pPr>
        <w:pStyle w:val="BodyText"/>
        <w:widowControl w:val="0"/>
        <w:spacing w:before="120" w:after="0"/>
        <w:ind w:firstLine="748"/>
        <w:jc w:val="both"/>
        <w:rPr>
          <w:rFonts w:ascii="Times New Roman" w:hAnsi="Times New Roman"/>
          <w:sz w:val="28"/>
          <w:szCs w:val="28"/>
        </w:rPr>
      </w:pPr>
      <w:r w:rsidRPr="002D780F">
        <w:rPr>
          <w:rFonts w:ascii="Times New Roman" w:hAnsi="Times New Roman"/>
          <w:sz w:val="28"/>
          <w:szCs w:val="28"/>
        </w:rPr>
        <w:t>- Đối với cán bộ, công chức cấp quận: duy trì 100% được đào tạo đáp ứng tiêu chuẩn quy định; 100% cán bộ cấp quận, cấp phường giữ chức vụ lãnh đạo, quản lý được đào tạo bồi dưỡng theo chương trình quy định; 90% thực hiện chế độ bồi dưỡng bắt buộc tối thiểu hàng năm.</w:t>
      </w:r>
      <w:bookmarkStart w:id="0" w:name="bookmark77"/>
      <w:bookmarkEnd w:id="0"/>
    </w:p>
    <w:p w14:paraId="6FFFB7EE" w14:textId="77777777" w:rsidR="006555A6" w:rsidRPr="002D780F" w:rsidRDefault="006555A6" w:rsidP="00854F3E">
      <w:pPr>
        <w:pStyle w:val="BodyText"/>
        <w:widowControl w:val="0"/>
        <w:spacing w:before="120" w:after="0"/>
        <w:ind w:firstLine="720"/>
        <w:jc w:val="both"/>
        <w:rPr>
          <w:rFonts w:ascii="Times New Roman" w:hAnsi="Times New Roman"/>
          <w:sz w:val="28"/>
          <w:szCs w:val="28"/>
        </w:rPr>
      </w:pPr>
      <w:r w:rsidRPr="002D780F">
        <w:rPr>
          <w:rFonts w:ascii="Times New Roman" w:hAnsi="Times New Roman"/>
          <w:sz w:val="28"/>
          <w:szCs w:val="28"/>
        </w:rPr>
        <w:t>- Đối với cán bộ, công chức cấp phường: có 100% cán bộ cấp phường được bồi dưỡng kiến thức, kỹ năng lãnh đạo, quản lý, điều hành theo vị trí công việc; 95% cán bộ cấp phường có trình độ chuyên môn theo chuẩn quy định; 85% công chức cấp phường thực hiện chế độ bồi dưỡng bắt buộc tối thiểu hàng năm.</w:t>
      </w:r>
      <w:bookmarkStart w:id="1" w:name="bookmark78"/>
      <w:bookmarkStart w:id="2" w:name="bookmark79"/>
      <w:bookmarkEnd w:id="1"/>
      <w:bookmarkEnd w:id="2"/>
    </w:p>
    <w:p w14:paraId="7574F16F" w14:textId="77777777" w:rsidR="006555A6" w:rsidRPr="002D780F"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rPr>
        <w:t>- 100% cán bộ, công chức, viên chức tham gia các chương trình học tập nâng cao trình độ ứng dụng công nghệ thông tin đáp ứng yêu cầu vị trí việc làm. Có ít nhất 50% cán bộ, công chức, viên chức có trình độ ngoại ngữ bậc 2 và ít nhất 15% có trình độ bậc 3.</w:t>
      </w:r>
      <w:bookmarkStart w:id="3" w:name="bookmark74"/>
      <w:bookmarkEnd w:id="3"/>
      <w:r w:rsidRPr="002D780F">
        <w:rPr>
          <w:rFonts w:ascii="Times New Roman" w:hAnsi="Times New Roman" w:cs="Times New Roman"/>
          <w:sz w:val="28"/>
          <w:szCs w:val="28"/>
        </w:rPr>
        <w:t xml:space="preserve"> Tăng tỷ lệ công nhân lao động có kiến thức cơ bản về tin học, ngoại ngữ đáp ứng yêu cầu công việc và giao lưu văn hóa.</w:t>
      </w:r>
    </w:p>
    <w:p w14:paraId="520247CF" w14:textId="77777777" w:rsidR="006555A6" w:rsidRPr="00F63958" w:rsidRDefault="00E74883" w:rsidP="00854F3E">
      <w:pPr>
        <w:spacing w:before="120"/>
        <w:ind w:firstLine="720"/>
        <w:jc w:val="both"/>
        <w:rPr>
          <w:rFonts w:ascii="Times New Roman" w:hAnsi="Times New Roman" w:cs="Times New Roman"/>
          <w:b/>
          <w:bCs/>
          <w:sz w:val="28"/>
          <w:szCs w:val="28"/>
        </w:rPr>
      </w:pPr>
      <w:r w:rsidRPr="00D414CB">
        <w:rPr>
          <w:rFonts w:ascii="Times New Roman" w:hAnsi="Times New Roman" w:cs="Times New Roman"/>
          <w:b/>
          <w:bCs/>
          <w:sz w:val="28"/>
          <w:szCs w:val="28"/>
        </w:rPr>
        <w:t>1.</w:t>
      </w:r>
      <w:r w:rsidR="00F63958">
        <w:rPr>
          <w:rFonts w:ascii="Times New Roman" w:hAnsi="Times New Roman" w:cs="Times New Roman"/>
          <w:b/>
          <w:bCs/>
          <w:sz w:val="28"/>
          <w:szCs w:val="28"/>
        </w:rPr>
        <w:t>5</w:t>
      </w:r>
      <w:r w:rsidR="00D414CB" w:rsidRPr="00F63958">
        <w:rPr>
          <w:rFonts w:ascii="Times New Roman" w:hAnsi="Times New Roman" w:cs="Times New Roman"/>
          <w:b/>
          <w:bCs/>
          <w:sz w:val="28"/>
          <w:szCs w:val="28"/>
        </w:rPr>
        <w:t>.</w:t>
      </w:r>
      <w:r w:rsidR="006555A6" w:rsidRPr="00F63958">
        <w:rPr>
          <w:rFonts w:ascii="Times New Roman" w:hAnsi="Times New Roman" w:cs="Times New Roman"/>
          <w:b/>
          <w:bCs/>
          <w:sz w:val="28"/>
          <w:szCs w:val="28"/>
        </w:rPr>
        <w:t xml:space="preserve"> Hoàn thiện kỹ năng sống, xây dựng cuộc sống cá nhân và cộng đồng ngày càng tốt hơn</w:t>
      </w:r>
    </w:p>
    <w:p w14:paraId="4CA703A3" w14:textId="77777777" w:rsidR="006555A6" w:rsidRPr="002D780F"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rPr>
        <w:t>Tăng tỷ lệ người lao động và cộng đồng dân cư được tham gia học tập các chương trình giáo dục kỹ năng sống; đảm bảo 100% học sinh được giáo dục kỹ năng sống tại các cơ sở giáo dục ở các cấp học, bậc học.</w:t>
      </w:r>
    </w:p>
    <w:p w14:paraId="253334AA" w14:textId="72496AF8" w:rsidR="006555A6" w:rsidRPr="002D780F" w:rsidRDefault="00E74883" w:rsidP="00854F3E">
      <w:pPr>
        <w:spacing w:before="120"/>
        <w:ind w:firstLine="720"/>
        <w:jc w:val="both"/>
        <w:rPr>
          <w:rFonts w:ascii="Times New Roman" w:hAnsi="Times New Roman" w:cs="Times New Roman"/>
          <w:sz w:val="28"/>
          <w:szCs w:val="28"/>
        </w:rPr>
      </w:pPr>
      <w:r w:rsidRPr="00D414CB">
        <w:rPr>
          <w:rFonts w:ascii="Times New Roman" w:hAnsi="Times New Roman" w:cs="Times New Roman"/>
          <w:b/>
          <w:bCs/>
          <w:sz w:val="28"/>
          <w:szCs w:val="28"/>
        </w:rPr>
        <w:t>1.</w:t>
      </w:r>
      <w:r w:rsidR="00F63958">
        <w:rPr>
          <w:rFonts w:ascii="Times New Roman" w:hAnsi="Times New Roman" w:cs="Times New Roman"/>
          <w:b/>
          <w:bCs/>
          <w:sz w:val="28"/>
          <w:szCs w:val="28"/>
        </w:rPr>
        <w:t>6</w:t>
      </w:r>
      <w:r w:rsidR="00D414CB">
        <w:rPr>
          <w:rFonts w:ascii="Times New Roman" w:hAnsi="Times New Roman" w:cs="Times New Roman"/>
          <w:b/>
          <w:bCs/>
          <w:sz w:val="28"/>
          <w:szCs w:val="28"/>
        </w:rPr>
        <w:t>.</w:t>
      </w:r>
      <w:r w:rsidR="006555A6" w:rsidRPr="002D780F">
        <w:rPr>
          <w:rFonts w:ascii="Times New Roman" w:hAnsi="Times New Roman" w:cs="Times New Roman"/>
          <w:sz w:val="28"/>
          <w:szCs w:val="28"/>
        </w:rPr>
        <w:t xml:space="preserve"> </w:t>
      </w:r>
      <w:r w:rsidR="006555A6" w:rsidRPr="00F63958">
        <w:rPr>
          <w:rFonts w:ascii="Times New Roman" w:hAnsi="Times New Roman" w:cs="Times New Roman"/>
          <w:b/>
          <w:bCs/>
          <w:sz w:val="28"/>
          <w:szCs w:val="28"/>
        </w:rPr>
        <w:t>Tăng cường công tác dạy</w:t>
      </w:r>
      <w:r w:rsidR="00AF6764" w:rsidRPr="00AF6764">
        <w:rPr>
          <w:rFonts w:ascii="Times New Roman" w:hAnsi="Times New Roman" w:cs="Times New Roman"/>
          <w:b/>
          <w:bCs/>
          <w:sz w:val="28"/>
          <w:szCs w:val="28"/>
        </w:rPr>
        <w:t xml:space="preserve"> </w:t>
      </w:r>
      <w:r w:rsidR="00AF6764" w:rsidRPr="00F63958">
        <w:rPr>
          <w:rFonts w:ascii="Times New Roman" w:hAnsi="Times New Roman" w:cs="Times New Roman"/>
          <w:b/>
          <w:bCs/>
          <w:sz w:val="28"/>
          <w:szCs w:val="28"/>
        </w:rPr>
        <w:t>nghề</w:t>
      </w:r>
      <w:r w:rsidR="006555A6" w:rsidRPr="00F63958">
        <w:rPr>
          <w:rFonts w:ascii="Times New Roman" w:hAnsi="Times New Roman" w:cs="Times New Roman"/>
          <w:b/>
          <w:bCs/>
          <w:sz w:val="28"/>
          <w:szCs w:val="28"/>
        </w:rPr>
        <w:t xml:space="preserve"> phổ thông cho người lao động</w:t>
      </w:r>
    </w:p>
    <w:p w14:paraId="1560CF3E" w14:textId="78F11AB6" w:rsidR="006555A6" w:rsidRPr="002D780F"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rPr>
        <w:t>Trường Trung cấp nghề và các Trung tâm học tập cộng đồng tham gia dạy nghề phổ thông cho người lao động có nhu cầu, nhất là các ngành nghề dịch vụ, truyền thống, ngắn hạn; quan tâm phối hợp mở các lớp phổ thông - nghề cho các em học sinh không đủ điều kiện vào lớp 10 công lập</w:t>
      </w:r>
      <w:r w:rsidR="00AF6764">
        <w:rPr>
          <w:rFonts w:ascii="Times New Roman" w:hAnsi="Times New Roman" w:cs="Times New Roman"/>
          <w:sz w:val="28"/>
          <w:szCs w:val="28"/>
        </w:rPr>
        <w:t>.</w:t>
      </w:r>
      <w:r w:rsidRPr="002D780F">
        <w:rPr>
          <w:rFonts w:ascii="Times New Roman" w:hAnsi="Times New Roman" w:cs="Times New Roman"/>
          <w:sz w:val="28"/>
          <w:szCs w:val="28"/>
        </w:rPr>
        <w:t xml:space="preserve">  </w:t>
      </w:r>
    </w:p>
    <w:p w14:paraId="0B3C7E10" w14:textId="77777777" w:rsidR="006555A6" w:rsidRPr="00F63958" w:rsidRDefault="00E74883" w:rsidP="00854F3E">
      <w:pPr>
        <w:spacing w:before="120"/>
        <w:ind w:firstLine="720"/>
        <w:jc w:val="both"/>
        <w:rPr>
          <w:rFonts w:ascii="Times New Roman" w:hAnsi="Times New Roman" w:cs="Times New Roman"/>
          <w:b/>
          <w:bCs/>
          <w:sz w:val="28"/>
          <w:szCs w:val="28"/>
        </w:rPr>
      </w:pPr>
      <w:r w:rsidRPr="00F63958">
        <w:rPr>
          <w:rFonts w:ascii="Times New Roman" w:hAnsi="Times New Roman" w:cs="Times New Roman"/>
          <w:b/>
          <w:bCs/>
          <w:sz w:val="28"/>
          <w:szCs w:val="28"/>
        </w:rPr>
        <w:t>1.</w:t>
      </w:r>
      <w:r w:rsidR="00F63958" w:rsidRPr="00F63958">
        <w:rPr>
          <w:rFonts w:ascii="Times New Roman" w:hAnsi="Times New Roman" w:cs="Times New Roman"/>
          <w:b/>
          <w:bCs/>
          <w:sz w:val="28"/>
          <w:szCs w:val="28"/>
        </w:rPr>
        <w:t>7</w:t>
      </w:r>
      <w:r w:rsidRPr="00F63958">
        <w:rPr>
          <w:rFonts w:ascii="Times New Roman" w:hAnsi="Times New Roman" w:cs="Times New Roman"/>
          <w:b/>
          <w:bCs/>
          <w:sz w:val="28"/>
          <w:szCs w:val="28"/>
        </w:rPr>
        <w:t>.</w:t>
      </w:r>
      <w:r w:rsidR="006555A6" w:rsidRPr="00F63958">
        <w:rPr>
          <w:rFonts w:ascii="Times New Roman" w:hAnsi="Times New Roman" w:cs="Times New Roman"/>
          <w:b/>
          <w:bCs/>
          <w:sz w:val="28"/>
          <w:szCs w:val="28"/>
        </w:rPr>
        <w:t xml:space="preserve"> Thực hiện mô hình “Cộng đồng học tập” cấp phường</w:t>
      </w:r>
    </w:p>
    <w:p w14:paraId="648191A6" w14:textId="206AD412" w:rsidR="006555A6"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rPr>
        <w:t xml:space="preserve">Ủy ban nhân dân các phường chỉ đạo, phối hợp với các cơ quan chức năng, các tổ chức chính trị-kinh tế-văn hóa-xã hội và các ban ngành, Mặt trận, các đoàn thể triển khai và thực hiện tốt các nội dung xếp loại “Cộng đồng học tập” cấp phường theo Thông tư số </w:t>
      </w:r>
      <w:r w:rsidR="00D85F59">
        <w:rPr>
          <w:rFonts w:ascii="Times New Roman" w:hAnsi="Times New Roman" w:cs="Times New Roman"/>
          <w:sz w:val="28"/>
          <w:szCs w:val="28"/>
        </w:rPr>
        <w:t>25</w:t>
      </w:r>
      <w:r w:rsidRPr="002D780F">
        <w:rPr>
          <w:rFonts w:ascii="Times New Roman" w:hAnsi="Times New Roman" w:cs="Times New Roman"/>
          <w:sz w:val="28"/>
          <w:szCs w:val="28"/>
        </w:rPr>
        <w:t>/20</w:t>
      </w:r>
      <w:r w:rsidR="00B25899">
        <w:rPr>
          <w:rFonts w:ascii="Times New Roman" w:hAnsi="Times New Roman" w:cs="Times New Roman"/>
          <w:sz w:val="28"/>
          <w:szCs w:val="28"/>
        </w:rPr>
        <w:t>23</w:t>
      </w:r>
      <w:r w:rsidRPr="002D780F">
        <w:rPr>
          <w:rFonts w:ascii="Times New Roman" w:hAnsi="Times New Roman" w:cs="Times New Roman"/>
          <w:sz w:val="28"/>
          <w:szCs w:val="28"/>
        </w:rPr>
        <w:t xml:space="preserve">/TT-BGDĐT ngày </w:t>
      </w:r>
      <w:r w:rsidR="00B25899">
        <w:rPr>
          <w:rFonts w:ascii="Times New Roman" w:hAnsi="Times New Roman" w:cs="Times New Roman"/>
          <w:sz w:val="28"/>
          <w:szCs w:val="28"/>
        </w:rPr>
        <w:t>27</w:t>
      </w:r>
      <w:r w:rsidRPr="002D780F">
        <w:rPr>
          <w:rFonts w:ascii="Times New Roman" w:hAnsi="Times New Roman" w:cs="Times New Roman"/>
          <w:sz w:val="28"/>
          <w:szCs w:val="28"/>
        </w:rPr>
        <w:t xml:space="preserve"> tháng 12 năm 20</w:t>
      </w:r>
      <w:r w:rsidR="00B25899">
        <w:rPr>
          <w:rFonts w:ascii="Times New Roman" w:hAnsi="Times New Roman" w:cs="Times New Roman"/>
          <w:sz w:val="28"/>
          <w:szCs w:val="28"/>
        </w:rPr>
        <w:t>23</w:t>
      </w:r>
      <w:r w:rsidRPr="002D780F">
        <w:rPr>
          <w:rFonts w:ascii="Times New Roman" w:hAnsi="Times New Roman" w:cs="Times New Roman"/>
          <w:sz w:val="28"/>
          <w:szCs w:val="28"/>
        </w:rPr>
        <w:t xml:space="preserve"> của Bộ Giáo dục và Đào tạo</w:t>
      </w:r>
      <w:r w:rsidR="000D451A">
        <w:rPr>
          <w:rFonts w:ascii="Times New Roman" w:hAnsi="Times New Roman" w:cs="Times New Roman"/>
          <w:sz w:val="28"/>
          <w:szCs w:val="28"/>
        </w:rPr>
        <w:t xml:space="preserve"> quy định v</w:t>
      </w:r>
      <w:r w:rsidR="006011A0">
        <w:rPr>
          <w:rFonts w:ascii="Times New Roman" w:hAnsi="Times New Roman" w:cs="Times New Roman"/>
          <w:sz w:val="28"/>
          <w:szCs w:val="28"/>
        </w:rPr>
        <w:t>ề</w:t>
      </w:r>
      <w:r w:rsidR="000D451A">
        <w:rPr>
          <w:rFonts w:ascii="Times New Roman" w:hAnsi="Times New Roman" w:cs="Times New Roman"/>
          <w:sz w:val="28"/>
          <w:szCs w:val="28"/>
        </w:rPr>
        <w:t xml:space="preserve"> đánh giá, công nhận “Cộng đồng học tập” cấp xã, huyện, tỉnh</w:t>
      </w:r>
      <w:r w:rsidRPr="002D780F">
        <w:rPr>
          <w:rFonts w:ascii="Times New Roman" w:hAnsi="Times New Roman" w:cs="Times New Roman"/>
          <w:sz w:val="28"/>
          <w:szCs w:val="28"/>
        </w:rPr>
        <w:t>.</w:t>
      </w:r>
    </w:p>
    <w:p w14:paraId="519E8A33" w14:textId="77777777" w:rsidR="00D316BB" w:rsidRPr="00F63958" w:rsidRDefault="00E74883" w:rsidP="00854F3E">
      <w:pPr>
        <w:spacing w:before="120"/>
        <w:ind w:firstLine="720"/>
        <w:jc w:val="both"/>
        <w:rPr>
          <w:rFonts w:ascii="Times New Roman" w:hAnsi="Times New Roman" w:cs="Times New Roman"/>
          <w:b/>
          <w:bCs/>
          <w:sz w:val="28"/>
          <w:szCs w:val="28"/>
        </w:rPr>
      </w:pPr>
      <w:r w:rsidRPr="00D414CB">
        <w:rPr>
          <w:rFonts w:ascii="Times New Roman" w:hAnsi="Times New Roman" w:cs="Times New Roman"/>
          <w:b/>
          <w:bCs/>
          <w:sz w:val="28"/>
          <w:szCs w:val="28"/>
        </w:rPr>
        <w:lastRenderedPageBreak/>
        <w:t>1.</w:t>
      </w:r>
      <w:r w:rsidR="00F63958">
        <w:rPr>
          <w:rFonts w:ascii="Times New Roman" w:hAnsi="Times New Roman" w:cs="Times New Roman"/>
          <w:b/>
          <w:bCs/>
          <w:sz w:val="28"/>
          <w:szCs w:val="28"/>
        </w:rPr>
        <w:t>8</w:t>
      </w:r>
      <w:r w:rsidRPr="00D414CB">
        <w:rPr>
          <w:rFonts w:ascii="Times New Roman" w:hAnsi="Times New Roman" w:cs="Times New Roman"/>
          <w:b/>
          <w:bCs/>
          <w:sz w:val="28"/>
          <w:szCs w:val="28"/>
        </w:rPr>
        <w:t>.</w:t>
      </w:r>
      <w:r w:rsidR="00D316BB">
        <w:rPr>
          <w:rFonts w:ascii="Times New Roman" w:hAnsi="Times New Roman" w:cs="Times New Roman"/>
          <w:sz w:val="28"/>
          <w:szCs w:val="28"/>
        </w:rPr>
        <w:t xml:space="preserve"> </w:t>
      </w:r>
      <w:r w:rsidR="00D316BB" w:rsidRPr="00F63958">
        <w:rPr>
          <w:rFonts w:ascii="Times New Roman" w:hAnsi="Times New Roman" w:cs="Times New Roman"/>
          <w:b/>
          <w:bCs/>
          <w:sz w:val="28"/>
          <w:szCs w:val="28"/>
        </w:rPr>
        <w:t>Thực hiện mô hình “Đơn vị học tập”</w:t>
      </w:r>
    </w:p>
    <w:p w14:paraId="594C9156" w14:textId="1B7CCB99" w:rsidR="0008281F" w:rsidRDefault="00DD4F9D" w:rsidP="00854F3E">
      <w:pPr>
        <w:spacing w:before="120"/>
        <w:ind w:firstLine="720"/>
        <w:jc w:val="both"/>
        <w:rPr>
          <w:rFonts w:ascii="Times New Roman" w:hAnsi="Times New Roman" w:cs="Times New Roman"/>
          <w:sz w:val="28"/>
          <w:szCs w:val="28"/>
        </w:rPr>
      </w:pPr>
      <w:r>
        <w:rPr>
          <w:rFonts w:ascii="Times New Roman" w:hAnsi="Times New Roman" w:cs="Times New Roman"/>
          <w:sz w:val="28"/>
          <w:szCs w:val="28"/>
        </w:rPr>
        <w:t>Các đơn vị t</w:t>
      </w:r>
      <w:r w:rsidR="0008281F" w:rsidRPr="0008281F">
        <w:rPr>
          <w:rFonts w:ascii="Times New Roman" w:hAnsi="Times New Roman" w:cs="Times New Roman"/>
          <w:sz w:val="28"/>
          <w:szCs w:val="28"/>
        </w:rPr>
        <w:t>hực hiện</w:t>
      </w:r>
      <w:r w:rsidR="0008281F">
        <w:rPr>
          <w:rFonts w:ascii="Times New Roman" w:hAnsi="Times New Roman" w:cs="Times New Roman"/>
          <w:sz w:val="28"/>
          <w:szCs w:val="28"/>
        </w:rPr>
        <w:t xml:space="preserve"> </w:t>
      </w:r>
      <w:r>
        <w:rPr>
          <w:rFonts w:ascii="Times New Roman" w:hAnsi="Times New Roman" w:cs="Times New Roman"/>
          <w:sz w:val="28"/>
          <w:szCs w:val="28"/>
        </w:rPr>
        <w:t xml:space="preserve">tự đánh giá </w:t>
      </w:r>
      <w:r w:rsidR="0008281F">
        <w:rPr>
          <w:rFonts w:ascii="Times New Roman" w:hAnsi="Times New Roman" w:cs="Times New Roman"/>
          <w:sz w:val="28"/>
          <w:szCs w:val="28"/>
        </w:rPr>
        <w:t xml:space="preserve">theo </w:t>
      </w:r>
      <w:r w:rsidR="00E93818">
        <w:rPr>
          <w:rFonts w:ascii="Times New Roman" w:hAnsi="Times New Roman" w:cs="Times New Roman"/>
          <w:sz w:val="28"/>
          <w:szCs w:val="28"/>
        </w:rPr>
        <w:t>Thông tư số 2</w:t>
      </w:r>
      <w:r w:rsidR="00EC5D51">
        <w:rPr>
          <w:rFonts w:ascii="Times New Roman" w:hAnsi="Times New Roman" w:cs="Times New Roman"/>
          <w:sz w:val="28"/>
          <w:szCs w:val="28"/>
        </w:rPr>
        <w:t>4</w:t>
      </w:r>
      <w:r w:rsidR="00E93818">
        <w:rPr>
          <w:rFonts w:ascii="Times New Roman" w:hAnsi="Times New Roman" w:cs="Times New Roman"/>
          <w:sz w:val="28"/>
          <w:szCs w:val="28"/>
        </w:rPr>
        <w:t>/202</w:t>
      </w:r>
      <w:r w:rsidR="00EC5D51">
        <w:rPr>
          <w:rFonts w:ascii="Times New Roman" w:hAnsi="Times New Roman" w:cs="Times New Roman"/>
          <w:sz w:val="28"/>
          <w:szCs w:val="28"/>
        </w:rPr>
        <w:t>3</w:t>
      </w:r>
      <w:r w:rsidR="00E93818">
        <w:rPr>
          <w:rFonts w:ascii="Times New Roman" w:hAnsi="Times New Roman" w:cs="Times New Roman"/>
          <w:sz w:val="28"/>
          <w:szCs w:val="28"/>
        </w:rPr>
        <w:t xml:space="preserve">/TT-BGDĐT </w:t>
      </w:r>
      <w:r w:rsidR="00EC5D51">
        <w:rPr>
          <w:rFonts w:ascii="Times New Roman" w:hAnsi="Times New Roman" w:cs="Times New Roman"/>
          <w:sz w:val="28"/>
          <w:szCs w:val="28"/>
        </w:rPr>
        <w:t xml:space="preserve">ngày 11 tháng 12 năm 2023 </w:t>
      </w:r>
      <w:r w:rsidR="00E93818">
        <w:rPr>
          <w:rFonts w:ascii="Times New Roman" w:hAnsi="Times New Roman" w:cs="Times New Roman"/>
          <w:sz w:val="28"/>
          <w:szCs w:val="28"/>
        </w:rPr>
        <w:t>của Bộ Giáo dục và Đào tạo</w:t>
      </w:r>
      <w:r>
        <w:rPr>
          <w:rFonts w:ascii="Times New Roman" w:hAnsi="Times New Roman" w:cs="Times New Roman"/>
          <w:sz w:val="28"/>
          <w:szCs w:val="28"/>
        </w:rPr>
        <w:t xml:space="preserve"> và gửi</w:t>
      </w:r>
      <w:r w:rsidR="00752019">
        <w:rPr>
          <w:rFonts w:ascii="Times New Roman" w:hAnsi="Times New Roman" w:cs="Times New Roman"/>
          <w:sz w:val="28"/>
          <w:szCs w:val="28"/>
        </w:rPr>
        <w:t xml:space="preserve"> hồ sơ về Phòng Giáo dục và Đào tạo </w:t>
      </w:r>
      <w:r w:rsidR="00A02392">
        <w:rPr>
          <w:rFonts w:ascii="Times New Roman" w:hAnsi="Times New Roman" w:cs="Times New Roman"/>
          <w:sz w:val="28"/>
          <w:szCs w:val="28"/>
        </w:rPr>
        <w:t>(</w:t>
      </w:r>
      <w:r w:rsidR="00AF6764">
        <w:rPr>
          <w:rFonts w:ascii="Times New Roman" w:hAnsi="Times New Roman" w:cs="Times New Roman"/>
          <w:sz w:val="28"/>
          <w:szCs w:val="28"/>
        </w:rPr>
        <w:t>theo kế hoạch của Ủy ban nhân dân quận</w:t>
      </w:r>
      <w:r w:rsidR="00A02392">
        <w:rPr>
          <w:rFonts w:ascii="Times New Roman" w:hAnsi="Times New Roman" w:cs="Times New Roman"/>
          <w:sz w:val="28"/>
          <w:szCs w:val="28"/>
        </w:rPr>
        <w:t>).</w:t>
      </w:r>
    </w:p>
    <w:p w14:paraId="63F2463E" w14:textId="77777777" w:rsidR="006555A6" w:rsidRPr="002D780F" w:rsidRDefault="006555A6" w:rsidP="00854F3E">
      <w:pPr>
        <w:spacing w:before="120"/>
        <w:ind w:firstLine="720"/>
        <w:jc w:val="both"/>
        <w:rPr>
          <w:rFonts w:ascii="Times New Roman" w:hAnsi="Times New Roman" w:cs="Times New Roman"/>
          <w:b/>
          <w:bCs/>
          <w:sz w:val="28"/>
          <w:szCs w:val="28"/>
        </w:rPr>
      </w:pPr>
      <w:r w:rsidRPr="002D780F">
        <w:rPr>
          <w:rFonts w:ascii="Times New Roman" w:hAnsi="Times New Roman" w:cs="Times New Roman"/>
          <w:b/>
          <w:bCs/>
          <w:sz w:val="28"/>
          <w:szCs w:val="28"/>
        </w:rPr>
        <w:t>2. Phổ cập giáo dục, xóa mù chữ</w:t>
      </w:r>
    </w:p>
    <w:p w14:paraId="5AEEA3B2" w14:textId="77777777" w:rsidR="00AC3DD2" w:rsidRPr="007D2357" w:rsidRDefault="00AC3DD2" w:rsidP="00854F3E">
      <w:pPr>
        <w:spacing w:before="120"/>
        <w:ind w:firstLine="720"/>
        <w:jc w:val="both"/>
        <w:rPr>
          <w:rFonts w:ascii="Times New Roman" w:hAnsi="Times New Roman" w:cs="Times New Roman"/>
          <w:b/>
          <w:sz w:val="28"/>
          <w:szCs w:val="28"/>
        </w:rPr>
      </w:pPr>
      <w:r>
        <w:rPr>
          <w:rFonts w:ascii="Times New Roman" w:hAnsi="Times New Roman" w:cs="Times New Roman"/>
          <w:b/>
          <w:bCs/>
          <w:sz w:val="28"/>
          <w:szCs w:val="28"/>
        </w:rPr>
        <w:t xml:space="preserve">2.1. </w:t>
      </w:r>
      <w:r w:rsidRPr="007D2357">
        <w:rPr>
          <w:rFonts w:ascii="Times New Roman" w:hAnsi="Times New Roman" w:cs="Times New Roman"/>
          <w:b/>
          <w:sz w:val="28"/>
          <w:szCs w:val="28"/>
        </w:rPr>
        <w:t>Công tác tuyền truyền</w:t>
      </w:r>
    </w:p>
    <w:p w14:paraId="1F643B8C" w14:textId="77777777" w:rsidR="00C64719" w:rsidRPr="002D780F" w:rsidRDefault="00C64719" w:rsidP="00C64719">
      <w:pPr>
        <w:spacing w:before="120"/>
        <w:ind w:firstLine="720"/>
        <w:jc w:val="both"/>
        <w:rPr>
          <w:rFonts w:ascii="Times New Roman" w:hAnsi="Times New Roman" w:cs="Times New Roman"/>
          <w:sz w:val="28"/>
          <w:szCs w:val="28"/>
          <w:lang w:val="nb-NO"/>
        </w:rPr>
      </w:pPr>
      <w:r w:rsidRPr="002D780F">
        <w:rPr>
          <w:rFonts w:ascii="Times New Roman" w:hAnsi="Times New Roman" w:cs="Times New Roman"/>
          <w:spacing w:val="2"/>
          <w:sz w:val="28"/>
          <w:szCs w:val="28"/>
          <w:lang w:val="pt-BR"/>
        </w:rPr>
        <w:t xml:space="preserve">- Tuyên truyền nâng cao nhận thức cho cán bộ, công chức, </w:t>
      </w:r>
      <w:r w:rsidRPr="002D780F">
        <w:rPr>
          <w:rFonts w:ascii="Times New Roman" w:hAnsi="Times New Roman" w:cs="Times New Roman"/>
          <w:noProof/>
          <w:spacing w:val="2"/>
          <w:sz w:val="28"/>
          <w:szCs w:val="28"/>
        </w:rPr>
        <w:t xml:space="preserve">viên chức, người lao động hiểu rõ </w:t>
      </w:r>
      <w:r w:rsidRPr="002D780F">
        <w:rPr>
          <w:rFonts w:ascii="Times New Roman" w:hAnsi="Times New Roman" w:cs="Times New Roman"/>
          <w:spacing w:val="2"/>
          <w:sz w:val="28"/>
          <w:szCs w:val="28"/>
          <w:lang w:val="pt-BR"/>
        </w:rPr>
        <w:t>“</w:t>
      </w:r>
      <w:r w:rsidRPr="002D780F">
        <w:rPr>
          <w:rFonts w:ascii="Times New Roman" w:hAnsi="Times New Roman" w:cs="Times New Roman"/>
          <w:sz w:val="28"/>
          <w:szCs w:val="28"/>
          <w:lang w:val="vi-VN"/>
        </w:rPr>
        <w:t>Phổ cập giáo dục là quá trình tổ chức hoạt động giáo dục để mọi công dân trong độ tuổi đều được học tập và đạt đến trình độ học vấn nhất định theo quy định của pháp luật</w:t>
      </w:r>
      <w:r w:rsidRPr="002D780F">
        <w:rPr>
          <w:rFonts w:ascii="Times New Roman" w:hAnsi="Times New Roman" w:cs="Times New Roman"/>
          <w:spacing w:val="2"/>
          <w:sz w:val="28"/>
          <w:szCs w:val="28"/>
          <w:lang w:val="pt-BR"/>
        </w:rPr>
        <w:t xml:space="preserve">” </w:t>
      </w:r>
      <w:r w:rsidRPr="002D780F">
        <w:rPr>
          <w:rFonts w:ascii="Times New Roman" w:hAnsi="Times New Roman" w:cs="Times New Roman"/>
          <w:i/>
          <w:iCs/>
          <w:spacing w:val="2"/>
          <w:sz w:val="28"/>
          <w:szCs w:val="28"/>
          <w:lang w:val="pt-BR"/>
        </w:rPr>
        <w:t>(quy định tại Khoản 8 Điều 5 Luật Giáo dục năm 2019)</w:t>
      </w:r>
      <w:r w:rsidRPr="002D780F">
        <w:rPr>
          <w:rFonts w:ascii="Times New Roman" w:hAnsi="Times New Roman" w:cs="Times New Roman"/>
          <w:spacing w:val="2"/>
          <w:sz w:val="28"/>
          <w:szCs w:val="28"/>
          <w:lang w:val="pt-BR"/>
        </w:rPr>
        <w:t xml:space="preserve">. </w:t>
      </w:r>
      <w:r w:rsidRPr="002D780F">
        <w:rPr>
          <w:rFonts w:ascii="Times New Roman" w:hAnsi="Times New Roman" w:cs="Times New Roman"/>
          <w:sz w:val="28"/>
          <w:szCs w:val="28"/>
          <w:lang w:val="vi-VN"/>
        </w:rPr>
        <w:t>Nhà nước ưu tiên đầu tư và thu hút các nguồn đầu tư khác cho giáo dục; ưu tiên đầu tư cho phổ cập giáo dục</w:t>
      </w:r>
      <w:r w:rsidRPr="002D780F">
        <w:rPr>
          <w:rFonts w:ascii="Times New Roman" w:hAnsi="Times New Roman" w:cs="Times New Roman"/>
          <w:sz w:val="28"/>
          <w:szCs w:val="28"/>
        </w:rPr>
        <w:t xml:space="preserve">…; </w:t>
      </w:r>
      <w:r w:rsidRPr="002D780F">
        <w:rPr>
          <w:rFonts w:ascii="Times New Roman" w:hAnsi="Times New Roman" w:cs="Times New Roman"/>
          <w:sz w:val="28"/>
          <w:szCs w:val="28"/>
          <w:lang w:val="vi-VN"/>
        </w:rPr>
        <w:t>bảo đảm ngân sách để thực hiện phổ cập giáo dục</w:t>
      </w:r>
      <w:r w:rsidRPr="002D780F">
        <w:rPr>
          <w:rFonts w:ascii="Times New Roman" w:hAnsi="Times New Roman" w:cs="Times New Roman"/>
          <w:sz w:val="28"/>
          <w:szCs w:val="28"/>
        </w:rPr>
        <w:t>…</w:t>
      </w:r>
      <w:r w:rsidRPr="002D780F">
        <w:rPr>
          <w:rFonts w:ascii="Times New Roman" w:hAnsi="Times New Roman" w:cs="Times New Roman"/>
          <w:sz w:val="28"/>
          <w:szCs w:val="28"/>
          <w:lang w:val="nb-NO"/>
        </w:rPr>
        <w:t xml:space="preserve"> </w:t>
      </w:r>
      <w:r w:rsidRPr="002D780F">
        <w:rPr>
          <w:rFonts w:ascii="Times New Roman" w:hAnsi="Times New Roman" w:cs="Times New Roman"/>
          <w:i/>
          <w:iCs/>
          <w:sz w:val="28"/>
          <w:szCs w:val="28"/>
          <w:lang w:val="nb-NO"/>
        </w:rPr>
        <w:t>(quy định tại Điều 17 Điều 96 Luật Giáo dục năm 2019)</w:t>
      </w:r>
      <w:r w:rsidRPr="002D780F">
        <w:rPr>
          <w:rFonts w:ascii="Times New Roman" w:hAnsi="Times New Roman" w:cs="Times New Roman"/>
          <w:sz w:val="28"/>
          <w:szCs w:val="28"/>
          <w:lang w:val="nb-NO"/>
        </w:rPr>
        <w:t>.</w:t>
      </w:r>
    </w:p>
    <w:p w14:paraId="22A0032F" w14:textId="773058D1" w:rsidR="00C64719" w:rsidRPr="002D780F" w:rsidRDefault="00C64719" w:rsidP="00C64719">
      <w:pPr>
        <w:spacing w:before="120"/>
        <w:ind w:firstLine="720"/>
        <w:jc w:val="both"/>
        <w:rPr>
          <w:rFonts w:ascii="Times New Roman" w:hAnsi="Times New Roman" w:cs="Times New Roman"/>
          <w:sz w:val="28"/>
          <w:szCs w:val="28"/>
          <w:lang w:val="nb-NO"/>
        </w:rPr>
      </w:pPr>
      <w:r w:rsidRPr="002D780F">
        <w:rPr>
          <w:rFonts w:ascii="Times New Roman" w:hAnsi="Times New Roman" w:cs="Times New Roman"/>
          <w:sz w:val="28"/>
          <w:szCs w:val="28"/>
        </w:rPr>
        <w:t>- Tuyên truyền về việc huy</w:t>
      </w:r>
      <w:r w:rsidR="006011A0">
        <w:rPr>
          <w:rFonts w:ascii="Times New Roman" w:hAnsi="Times New Roman" w:cs="Times New Roman"/>
          <w:sz w:val="28"/>
          <w:szCs w:val="28"/>
        </w:rPr>
        <w:t xml:space="preserve"> động</w:t>
      </w:r>
      <w:r w:rsidRPr="002D780F">
        <w:rPr>
          <w:rFonts w:ascii="Times New Roman" w:hAnsi="Times New Roman" w:cs="Times New Roman"/>
          <w:sz w:val="28"/>
          <w:szCs w:val="28"/>
        </w:rPr>
        <w:t xml:space="preserve"> </w:t>
      </w:r>
      <w:r w:rsidRPr="002D780F">
        <w:rPr>
          <w:rFonts w:ascii="Times New Roman" w:hAnsi="Times New Roman" w:cs="Times New Roman"/>
          <w:sz w:val="28"/>
          <w:szCs w:val="28"/>
          <w:lang w:val="nb-NO"/>
        </w:rPr>
        <w:t xml:space="preserve">trẻ 5 tuổi vào trường mầm non, 6 tuổi vào lớp Một: thông tin về thời gian điều tra, lập danh sách, thời gian đăng ký trực tuyến thông tin về trẻ, thời gian đăng ký </w:t>
      </w:r>
      <w:proofErr w:type="gramStart"/>
      <w:r w:rsidRPr="002D780F">
        <w:rPr>
          <w:rFonts w:ascii="Times New Roman" w:hAnsi="Times New Roman" w:cs="Times New Roman"/>
          <w:sz w:val="28"/>
          <w:szCs w:val="28"/>
          <w:lang w:val="nb-NO"/>
        </w:rPr>
        <w:t>học,...</w:t>
      </w:r>
      <w:proofErr w:type="gramEnd"/>
    </w:p>
    <w:p w14:paraId="545D0EA4" w14:textId="79B7DBFA" w:rsidR="00C64719" w:rsidRPr="002D780F" w:rsidRDefault="00C64719" w:rsidP="00C64719">
      <w:pPr>
        <w:spacing w:before="120"/>
        <w:ind w:firstLine="748"/>
        <w:jc w:val="both"/>
        <w:rPr>
          <w:rFonts w:ascii="Times New Roman" w:hAnsi="Times New Roman" w:cs="Times New Roman"/>
          <w:sz w:val="28"/>
          <w:szCs w:val="28"/>
        </w:rPr>
      </w:pPr>
      <w:r w:rsidRPr="002D780F">
        <w:rPr>
          <w:rFonts w:ascii="Times New Roman" w:hAnsi="Times New Roman" w:cs="Times New Roman"/>
          <w:sz w:val="28"/>
          <w:szCs w:val="28"/>
        </w:rPr>
        <w:t>- Vận động trẻ bỏ học ra lớp: tuyên truyền nhận thức cho người dân về ý nghĩa, tầm quan trọng của việc học, thông tin về điều kiện nhập học, thời gian và địa điểm khai giảng các lớp/khóa học (tại các trường phổ thông, Trung tâm Giáo dục nghề nghiệp-Gi</w:t>
      </w:r>
      <w:r w:rsidR="007D2357">
        <w:rPr>
          <w:rFonts w:ascii="Times New Roman" w:hAnsi="Times New Roman" w:cs="Times New Roman"/>
          <w:sz w:val="28"/>
          <w:szCs w:val="28"/>
        </w:rPr>
        <w:t>áo dục thường xuyên, Trung tâm h</w:t>
      </w:r>
      <w:r w:rsidRPr="002D780F">
        <w:rPr>
          <w:rFonts w:ascii="Times New Roman" w:hAnsi="Times New Roman" w:cs="Times New Roman"/>
          <w:sz w:val="28"/>
          <w:szCs w:val="28"/>
        </w:rPr>
        <w:t>ọc tập cộng đồng).</w:t>
      </w:r>
    </w:p>
    <w:p w14:paraId="12D3416E" w14:textId="28E3B5C4" w:rsidR="00C64719" w:rsidRPr="007D2357" w:rsidRDefault="00C64719" w:rsidP="00C64719">
      <w:pPr>
        <w:spacing w:before="120"/>
        <w:ind w:firstLine="748"/>
        <w:jc w:val="both"/>
        <w:rPr>
          <w:rFonts w:ascii="Times New Roman" w:hAnsi="Times New Roman" w:cs="Times New Roman"/>
          <w:sz w:val="28"/>
          <w:szCs w:val="28"/>
        </w:rPr>
      </w:pPr>
      <w:r w:rsidRPr="002D780F">
        <w:rPr>
          <w:rFonts w:ascii="Times New Roman" w:hAnsi="Times New Roman" w:cs="Times New Roman"/>
          <w:sz w:val="28"/>
          <w:szCs w:val="28"/>
        </w:rPr>
        <w:t xml:space="preserve">- </w:t>
      </w:r>
      <w:r w:rsidR="007D2357">
        <w:rPr>
          <w:rFonts w:ascii="Times New Roman" w:hAnsi="Times New Roman" w:cs="Times New Roman"/>
          <w:sz w:val="28"/>
          <w:szCs w:val="28"/>
        </w:rPr>
        <w:t>Tạo chuyển biến mạnh mẽ, nâng cao hiệu quả tổ chức thực hiện, đảm bảo cho mọi công dân trong độ tuổi thực hiện nghĩa vụ học tập, hoàn thành phổ cập giáo dục, giáo dục bắt buộc; duy trì và nâng cao tính bền vững đối với kết quả xóa mù chữ cho người lớn; tang cường tư vấn hướng nghiệp và phân luồng học sinh sau trung học cơ sở phù hợp với năng lực, sở trường, nguyện vọng, hoàn cảnh để có cơ hội tiếp tục học tập; đồng thời, phát triển hệ thống giáo dục mở để tạo cơ hội học tập suốt đời và xây dựng xã hội học tập.</w:t>
      </w:r>
    </w:p>
    <w:p w14:paraId="3C35105C" w14:textId="77777777" w:rsidR="00C64719" w:rsidRPr="002D780F" w:rsidRDefault="00C64719" w:rsidP="00C64719">
      <w:pPr>
        <w:spacing w:before="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D780F">
        <w:rPr>
          <w:rFonts w:ascii="Times New Roman" w:hAnsi="Times New Roman" w:cs="Times New Roman"/>
          <w:sz w:val="28"/>
          <w:szCs w:val="28"/>
        </w:rPr>
        <w:t>Đa dạng hóa hình thức tuyên truyền bằng các phương tiện thông tin như: Website quận, panô, khẩu hiệu tuyên truyền, sinh hoạt chi bộ, sinh hoạt khu phố, Tổ dân phố, hệ thống đoàn thể, báo cáo chuyên đề… trong đó, tăng cường công tác thông tin, tuyên truyền đến các cấp, các ngành, gia đình và xã hội về mục tiêu và các yêu cầu phổ cập giáo dục mầm non cho trẻ 5 tuổi nhằm làm cho tất cả người dân nhận thức rõ giáo dục và chăm sóc trẻ em là quyền và nghĩa vụ của cộng đồng, từ đó công tác phổ cập giáo dục và xóa mù chữ sẽ nhận được sự hưởng ứng tích cực từ phía phụ huynh, các cấp, các ngành và toàn xã hội.</w:t>
      </w:r>
    </w:p>
    <w:p w14:paraId="13D8E27B" w14:textId="77777777" w:rsidR="006555A6" w:rsidRPr="002D780F" w:rsidRDefault="00E74883" w:rsidP="00854F3E">
      <w:pPr>
        <w:spacing w:before="120"/>
        <w:ind w:firstLine="720"/>
        <w:jc w:val="both"/>
        <w:rPr>
          <w:rFonts w:ascii="Times New Roman" w:hAnsi="Times New Roman" w:cs="Times New Roman"/>
          <w:sz w:val="28"/>
          <w:szCs w:val="28"/>
        </w:rPr>
      </w:pPr>
      <w:r w:rsidRPr="00D414CB">
        <w:rPr>
          <w:rFonts w:ascii="Times New Roman" w:hAnsi="Times New Roman" w:cs="Times New Roman"/>
          <w:b/>
          <w:bCs/>
          <w:sz w:val="28"/>
          <w:szCs w:val="28"/>
        </w:rPr>
        <w:t>2.</w:t>
      </w:r>
      <w:r w:rsidR="00C64719">
        <w:rPr>
          <w:rFonts w:ascii="Times New Roman" w:hAnsi="Times New Roman" w:cs="Times New Roman"/>
          <w:b/>
          <w:bCs/>
          <w:sz w:val="28"/>
          <w:szCs w:val="28"/>
        </w:rPr>
        <w:t>2</w:t>
      </w:r>
      <w:r w:rsidRPr="00D414CB">
        <w:rPr>
          <w:rFonts w:ascii="Times New Roman" w:hAnsi="Times New Roman" w:cs="Times New Roman"/>
          <w:b/>
          <w:bCs/>
          <w:sz w:val="28"/>
          <w:szCs w:val="28"/>
        </w:rPr>
        <w:t>.</w:t>
      </w:r>
      <w:r w:rsidR="006555A6" w:rsidRPr="002D780F">
        <w:rPr>
          <w:rFonts w:ascii="Times New Roman" w:hAnsi="Times New Roman" w:cs="Times New Roman"/>
          <w:sz w:val="28"/>
          <w:szCs w:val="28"/>
        </w:rPr>
        <w:t xml:space="preserve"> </w:t>
      </w:r>
      <w:r w:rsidR="006555A6" w:rsidRPr="007246B9">
        <w:rPr>
          <w:rFonts w:ascii="Times New Roman" w:hAnsi="Times New Roman" w:cs="Times New Roman"/>
          <w:b/>
          <w:sz w:val="28"/>
          <w:szCs w:val="28"/>
          <w:lang w:val="vi-VN"/>
        </w:rPr>
        <w:t xml:space="preserve">Tổ chức điều tra lập hồ sơ phổ cập giáo dục - </w:t>
      </w:r>
      <w:r w:rsidR="006555A6" w:rsidRPr="007246B9">
        <w:rPr>
          <w:rFonts w:ascii="Times New Roman" w:hAnsi="Times New Roman" w:cs="Times New Roman"/>
          <w:b/>
          <w:sz w:val="28"/>
          <w:szCs w:val="28"/>
        </w:rPr>
        <w:t>x</w:t>
      </w:r>
      <w:r w:rsidR="006555A6" w:rsidRPr="007246B9">
        <w:rPr>
          <w:rFonts w:ascii="Times New Roman" w:hAnsi="Times New Roman" w:cs="Times New Roman"/>
          <w:b/>
          <w:sz w:val="28"/>
          <w:szCs w:val="28"/>
          <w:lang w:val="vi-VN"/>
        </w:rPr>
        <w:t>óa mù chữ tại phường</w:t>
      </w:r>
    </w:p>
    <w:p w14:paraId="673C126D" w14:textId="5FBC4EB9" w:rsidR="006555A6" w:rsidRPr="002D780F" w:rsidRDefault="006555A6" w:rsidP="006B5A19">
      <w:pPr>
        <w:spacing w:before="120" w:after="120"/>
        <w:ind w:firstLine="720"/>
        <w:jc w:val="both"/>
        <w:rPr>
          <w:rFonts w:ascii="Times New Roman" w:hAnsi="Times New Roman" w:cs="Times New Roman"/>
          <w:sz w:val="28"/>
          <w:szCs w:val="28"/>
          <w:lang w:val="nb-NO"/>
        </w:rPr>
      </w:pPr>
      <w:r w:rsidRPr="002D780F">
        <w:rPr>
          <w:rFonts w:ascii="Times New Roman" w:hAnsi="Times New Roman" w:cs="Times New Roman"/>
          <w:sz w:val="28"/>
          <w:szCs w:val="28"/>
        </w:rPr>
        <w:t>-</w:t>
      </w:r>
      <w:r w:rsidRPr="002D780F">
        <w:rPr>
          <w:rFonts w:ascii="Times New Roman" w:hAnsi="Times New Roman" w:cs="Times New Roman"/>
          <w:sz w:val="28"/>
          <w:szCs w:val="28"/>
          <w:lang w:val="nb-NO"/>
        </w:rPr>
        <w:t xml:space="preserve"> Ủy ban nhân dân phường chịu trách nhiệm trước Ủy ban nhân dân quận về việc điều tra, lập danh sách và cập nhật trình độ văn hóa cho tất cả các đối tượng cư trú tại địa phương. Tổ chức điều tra, rà soát tất cả các đối tượng từ 0 tuổi trở lên </w:t>
      </w:r>
      <w:r w:rsidRPr="002D780F">
        <w:rPr>
          <w:rFonts w:ascii="Times New Roman" w:hAnsi="Times New Roman" w:cs="Times New Roman"/>
          <w:i/>
          <w:iCs/>
          <w:sz w:val="28"/>
          <w:szCs w:val="28"/>
          <w:lang w:val="nb-NO"/>
        </w:rPr>
        <w:t>(trong đó tập trung điều tra, lập danh sách trẻ 5, 6 tuổi - sinh năm 201</w:t>
      </w:r>
      <w:r w:rsidR="007246B9">
        <w:rPr>
          <w:rFonts w:ascii="Times New Roman" w:hAnsi="Times New Roman" w:cs="Times New Roman"/>
          <w:i/>
          <w:iCs/>
          <w:sz w:val="28"/>
          <w:szCs w:val="28"/>
          <w:lang w:val="nb-NO"/>
        </w:rPr>
        <w:t>9</w:t>
      </w:r>
      <w:r w:rsidRPr="002D780F">
        <w:rPr>
          <w:rFonts w:ascii="Times New Roman" w:hAnsi="Times New Roman" w:cs="Times New Roman"/>
          <w:i/>
          <w:iCs/>
          <w:sz w:val="28"/>
          <w:szCs w:val="28"/>
          <w:lang w:val="nb-NO"/>
        </w:rPr>
        <w:t>, 20</w:t>
      </w:r>
      <w:r w:rsidR="007246B9">
        <w:rPr>
          <w:rFonts w:ascii="Times New Roman" w:hAnsi="Times New Roman" w:cs="Times New Roman"/>
          <w:i/>
          <w:iCs/>
          <w:sz w:val="28"/>
          <w:szCs w:val="28"/>
          <w:lang w:val="nb-NO"/>
        </w:rPr>
        <w:t>20</w:t>
      </w:r>
      <w:r w:rsidRPr="002D780F">
        <w:rPr>
          <w:rFonts w:ascii="Times New Roman" w:hAnsi="Times New Roman" w:cs="Times New Roman"/>
          <w:i/>
          <w:iCs/>
          <w:sz w:val="28"/>
          <w:szCs w:val="28"/>
          <w:lang w:val="nb-NO"/>
        </w:rPr>
        <w:t xml:space="preserve"> - danh sách này là cơ sở để thực hiện gọi trẻ vào mầm non và lớp 1 năm học 202</w:t>
      </w:r>
      <w:r w:rsidR="007246B9">
        <w:rPr>
          <w:rFonts w:ascii="Times New Roman" w:hAnsi="Times New Roman" w:cs="Times New Roman"/>
          <w:i/>
          <w:iCs/>
          <w:sz w:val="28"/>
          <w:szCs w:val="28"/>
          <w:lang w:val="nb-NO"/>
        </w:rPr>
        <w:t>5</w:t>
      </w:r>
      <w:r w:rsidRPr="002D780F">
        <w:rPr>
          <w:rFonts w:ascii="Times New Roman" w:hAnsi="Times New Roman" w:cs="Times New Roman"/>
          <w:i/>
          <w:iCs/>
          <w:sz w:val="28"/>
          <w:szCs w:val="28"/>
          <w:lang w:val="nb-NO"/>
        </w:rPr>
        <w:t xml:space="preserve"> - 202</w:t>
      </w:r>
      <w:r w:rsidR="007246B9">
        <w:rPr>
          <w:rFonts w:ascii="Times New Roman" w:hAnsi="Times New Roman" w:cs="Times New Roman"/>
          <w:i/>
          <w:iCs/>
          <w:sz w:val="28"/>
          <w:szCs w:val="28"/>
          <w:lang w:val="nb-NO"/>
        </w:rPr>
        <w:t>6</w:t>
      </w:r>
      <w:r w:rsidRPr="002D780F">
        <w:rPr>
          <w:rFonts w:ascii="Times New Roman" w:hAnsi="Times New Roman" w:cs="Times New Roman"/>
          <w:i/>
          <w:iCs/>
          <w:sz w:val="28"/>
          <w:szCs w:val="28"/>
          <w:lang w:val="nb-NO"/>
        </w:rPr>
        <w:t xml:space="preserve"> đồng thời ghi rõ tên trường mầm non, tên quận mà trẻ đang học năm học 202</w:t>
      </w:r>
      <w:r w:rsidR="007246B9">
        <w:rPr>
          <w:rFonts w:ascii="Times New Roman" w:hAnsi="Times New Roman" w:cs="Times New Roman"/>
          <w:i/>
          <w:iCs/>
          <w:sz w:val="28"/>
          <w:szCs w:val="28"/>
          <w:lang w:val="nb-NO"/>
        </w:rPr>
        <w:t>4</w:t>
      </w:r>
      <w:r w:rsidRPr="002D780F">
        <w:rPr>
          <w:rFonts w:ascii="Times New Roman" w:hAnsi="Times New Roman" w:cs="Times New Roman"/>
          <w:i/>
          <w:iCs/>
          <w:sz w:val="28"/>
          <w:szCs w:val="28"/>
          <w:lang w:val="nb-NO"/>
        </w:rPr>
        <w:t xml:space="preserve"> - 202</w:t>
      </w:r>
      <w:r w:rsidR="007246B9">
        <w:rPr>
          <w:rFonts w:ascii="Times New Roman" w:hAnsi="Times New Roman" w:cs="Times New Roman"/>
          <w:i/>
          <w:iCs/>
          <w:sz w:val="28"/>
          <w:szCs w:val="28"/>
          <w:lang w:val="nb-NO"/>
        </w:rPr>
        <w:t>5</w:t>
      </w:r>
      <w:r w:rsidRPr="002D780F">
        <w:rPr>
          <w:rFonts w:ascii="Times New Roman" w:hAnsi="Times New Roman" w:cs="Times New Roman"/>
          <w:i/>
          <w:iCs/>
          <w:sz w:val="28"/>
          <w:szCs w:val="28"/>
          <w:lang w:val="nb-NO"/>
        </w:rPr>
        <w:t>)</w:t>
      </w:r>
      <w:r w:rsidRPr="002D780F">
        <w:rPr>
          <w:rFonts w:ascii="Times New Roman" w:hAnsi="Times New Roman" w:cs="Times New Roman"/>
          <w:sz w:val="28"/>
          <w:szCs w:val="28"/>
          <w:lang w:val="nb-NO"/>
        </w:rPr>
        <w:t xml:space="preserve">. Triển khai cập nhật các thông tin từ phiếu điều tra vào sổ phổ cập và </w:t>
      </w:r>
      <w:r w:rsidRPr="002D780F">
        <w:rPr>
          <w:rFonts w:ascii="Times New Roman" w:hAnsi="Times New Roman" w:cs="Times New Roman"/>
          <w:sz w:val="28"/>
          <w:szCs w:val="28"/>
          <w:lang w:val="nb-NO"/>
        </w:rPr>
        <w:lastRenderedPageBreak/>
        <w:t xml:space="preserve">lấy </w:t>
      </w:r>
      <w:r w:rsidR="005B467E">
        <w:rPr>
          <w:rFonts w:ascii="Times New Roman" w:hAnsi="Times New Roman" w:cs="Times New Roman"/>
          <w:sz w:val="28"/>
          <w:szCs w:val="28"/>
          <w:lang w:val="nb-NO"/>
        </w:rPr>
        <w:t>minh chứng</w:t>
      </w:r>
      <w:r w:rsidRPr="002D780F">
        <w:rPr>
          <w:rFonts w:ascii="Times New Roman" w:hAnsi="Times New Roman" w:cs="Times New Roman"/>
          <w:sz w:val="28"/>
          <w:szCs w:val="28"/>
          <w:lang w:val="nb-NO"/>
        </w:rPr>
        <w:t xml:space="preserve"> trình độ văn hóa cho các đối tượng từ 5 đến 21 tuổi năm học 202</w:t>
      </w:r>
      <w:r w:rsidR="007246B9">
        <w:rPr>
          <w:rFonts w:ascii="Times New Roman" w:hAnsi="Times New Roman" w:cs="Times New Roman"/>
          <w:sz w:val="28"/>
          <w:szCs w:val="28"/>
          <w:lang w:val="nb-NO"/>
        </w:rPr>
        <w:t>4</w:t>
      </w:r>
      <w:r w:rsidRPr="002D780F">
        <w:rPr>
          <w:rFonts w:ascii="Times New Roman" w:hAnsi="Times New Roman" w:cs="Times New Roman"/>
          <w:sz w:val="28"/>
          <w:szCs w:val="28"/>
          <w:lang w:val="nb-NO"/>
        </w:rPr>
        <w:t xml:space="preserve"> - 202</w:t>
      </w:r>
      <w:r w:rsidR="007246B9">
        <w:rPr>
          <w:rFonts w:ascii="Times New Roman" w:hAnsi="Times New Roman" w:cs="Times New Roman"/>
          <w:sz w:val="28"/>
          <w:szCs w:val="28"/>
          <w:lang w:val="nb-NO"/>
        </w:rPr>
        <w:t>5</w:t>
      </w:r>
      <w:r w:rsidRPr="002D780F">
        <w:rPr>
          <w:rFonts w:ascii="Times New Roman" w:hAnsi="Times New Roman" w:cs="Times New Roman"/>
          <w:sz w:val="28"/>
          <w:szCs w:val="28"/>
          <w:lang w:val="nb-NO"/>
        </w:rPr>
        <w:t>.</w:t>
      </w:r>
    </w:p>
    <w:p w14:paraId="04F8DB8B" w14:textId="22D31BFF" w:rsidR="00C64719" w:rsidRDefault="006555A6" w:rsidP="00854F3E">
      <w:pPr>
        <w:spacing w:before="120"/>
        <w:ind w:firstLine="720"/>
        <w:jc w:val="both"/>
        <w:rPr>
          <w:rFonts w:ascii="Times New Roman" w:hAnsi="Times New Roman" w:cs="Times New Roman"/>
          <w:sz w:val="28"/>
          <w:szCs w:val="28"/>
          <w:lang w:val="vi-VN"/>
        </w:rPr>
      </w:pPr>
      <w:r w:rsidRPr="002D780F">
        <w:rPr>
          <w:rFonts w:ascii="Times New Roman" w:hAnsi="Times New Roman" w:cs="Times New Roman"/>
          <w:sz w:val="28"/>
          <w:szCs w:val="28"/>
          <w:lang w:val="vi-VN"/>
        </w:rPr>
        <w:t xml:space="preserve">- Cán bộ điều tra phối hợp với tổ dân phố tổ chức điều tra từng hộ gia đình, cập nhật đối tượng chuyển đi - chuyển đến vào hồ sơ phổ cập của phường. </w:t>
      </w:r>
      <w:r w:rsidRPr="002D780F">
        <w:rPr>
          <w:rFonts w:ascii="Times New Roman" w:hAnsi="Times New Roman" w:cs="Times New Roman"/>
          <w:sz w:val="28"/>
          <w:szCs w:val="28"/>
        </w:rPr>
        <w:t>Giáo viên kiêm nhiệm công tác phổ cập giáo dục</w:t>
      </w:r>
      <w:r w:rsidRPr="002D780F">
        <w:rPr>
          <w:rFonts w:ascii="Times New Roman" w:hAnsi="Times New Roman" w:cs="Times New Roman"/>
          <w:sz w:val="28"/>
          <w:szCs w:val="28"/>
          <w:lang w:val="vi-VN"/>
        </w:rPr>
        <w:t xml:space="preserve"> </w:t>
      </w:r>
      <w:r w:rsidRPr="002D780F">
        <w:rPr>
          <w:rFonts w:ascii="Times New Roman" w:hAnsi="Times New Roman" w:cs="Times New Roman"/>
          <w:sz w:val="28"/>
          <w:szCs w:val="28"/>
        </w:rPr>
        <w:t>cập nhật</w:t>
      </w:r>
      <w:r w:rsidRPr="002D780F">
        <w:rPr>
          <w:rFonts w:ascii="Times New Roman" w:hAnsi="Times New Roman" w:cs="Times New Roman"/>
          <w:sz w:val="28"/>
          <w:szCs w:val="28"/>
          <w:lang w:val="vi-VN"/>
        </w:rPr>
        <w:t xml:space="preserve"> số liệu tất cả đối tượng trong sổ điều tra vào chương trình quản lý phổ cập giáo dục </w:t>
      </w:r>
      <w:r w:rsidRPr="002D780F">
        <w:rPr>
          <w:rFonts w:ascii="Times New Roman" w:hAnsi="Times New Roman" w:cs="Times New Roman"/>
          <w:sz w:val="28"/>
          <w:szCs w:val="28"/>
        </w:rPr>
        <w:t>- x</w:t>
      </w:r>
      <w:r w:rsidRPr="002D780F">
        <w:rPr>
          <w:rFonts w:ascii="Times New Roman" w:hAnsi="Times New Roman" w:cs="Times New Roman"/>
          <w:sz w:val="28"/>
          <w:szCs w:val="28"/>
          <w:lang w:val="vi-VN"/>
        </w:rPr>
        <w:t xml:space="preserve">óa mù chữ </w:t>
      </w:r>
      <w:r w:rsidR="007C1DEA">
        <w:rPr>
          <w:rFonts w:ascii="Times New Roman" w:hAnsi="Times New Roman" w:cs="Times New Roman"/>
          <w:sz w:val="28"/>
          <w:szCs w:val="28"/>
          <w:lang w:val="vi-VN"/>
        </w:rPr>
        <w:t>năm 202</w:t>
      </w:r>
      <w:r w:rsidR="00366E78">
        <w:rPr>
          <w:rFonts w:ascii="Times New Roman" w:hAnsi="Times New Roman" w:cs="Times New Roman"/>
          <w:sz w:val="28"/>
          <w:szCs w:val="28"/>
        </w:rPr>
        <w:t>5</w:t>
      </w:r>
      <w:r w:rsidR="00C64719">
        <w:rPr>
          <w:rFonts w:ascii="Times New Roman" w:hAnsi="Times New Roman" w:cs="Times New Roman"/>
          <w:sz w:val="28"/>
          <w:szCs w:val="28"/>
        </w:rPr>
        <w:t xml:space="preserve"> (c</w:t>
      </w:r>
      <w:r w:rsidR="00C64719" w:rsidRPr="002D780F">
        <w:rPr>
          <w:rFonts w:ascii="Times New Roman" w:hAnsi="Times New Roman" w:cs="Times New Roman"/>
          <w:spacing w:val="-2"/>
          <w:sz w:val="28"/>
          <w:szCs w:val="28"/>
        </w:rPr>
        <w:t xml:space="preserve">ập nhật thường xuyên các thông tin từ phiếu điều tra vào Cơ sở dữ liệu trên hệ thống thông tin quản lý </w:t>
      </w:r>
      <w:hyperlink r:id="rId7" w:history="1">
        <w:r w:rsidR="00E90C21" w:rsidRPr="00B40690">
          <w:rPr>
            <w:rStyle w:val="Hyperlink"/>
            <w:rFonts w:ascii="Times New Roman" w:hAnsi="Times New Roman"/>
            <w:spacing w:val="-2"/>
            <w:sz w:val="28"/>
            <w:szCs w:val="28"/>
          </w:rPr>
          <w:t>www.pcgdhcm.hcm.edu.vn</w:t>
        </w:r>
      </w:hyperlink>
      <w:r w:rsidR="00E90C21">
        <w:rPr>
          <w:rFonts w:ascii="Times New Roman" w:hAnsi="Times New Roman" w:cs="Times New Roman"/>
          <w:spacing w:val="-2"/>
          <w:sz w:val="28"/>
          <w:szCs w:val="28"/>
        </w:rPr>
        <w:t xml:space="preserve"> </w:t>
      </w:r>
      <w:r w:rsidR="00C64719" w:rsidRPr="002D780F">
        <w:rPr>
          <w:rFonts w:ascii="Times New Roman" w:hAnsi="Times New Roman" w:cs="Times New Roman"/>
          <w:spacing w:val="-2"/>
          <w:sz w:val="28"/>
          <w:szCs w:val="28"/>
        </w:rPr>
        <w:t xml:space="preserve">đúng với hồ sơ phổ cập, đảm bảo đúng thời gian quy định. </w:t>
      </w:r>
    </w:p>
    <w:p w14:paraId="1385EC8C" w14:textId="3F22681A" w:rsidR="00C64719" w:rsidRDefault="00C64719" w:rsidP="00C64719">
      <w:pPr>
        <w:spacing w:before="120"/>
        <w:ind w:firstLine="720"/>
        <w:jc w:val="both"/>
        <w:rPr>
          <w:rFonts w:ascii="Times New Roman" w:hAnsi="Times New Roman" w:cs="Times New Roman"/>
          <w:spacing w:val="-2"/>
          <w:sz w:val="28"/>
          <w:szCs w:val="28"/>
        </w:rPr>
      </w:pPr>
      <w:r>
        <w:rPr>
          <w:rFonts w:ascii="Times New Roman" w:hAnsi="Times New Roman" w:cs="Times New Roman"/>
          <w:sz w:val="28"/>
          <w:szCs w:val="28"/>
        </w:rPr>
        <w:t xml:space="preserve">- </w:t>
      </w:r>
      <w:r w:rsidR="006555A6" w:rsidRPr="002D780F">
        <w:rPr>
          <w:rFonts w:ascii="Times New Roman" w:hAnsi="Times New Roman" w:cs="Times New Roman"/>
          <w:sz w:val="28"/>
          <w:szCs w:val="28"/>
          <w:lang w:val="vi-VN"/>
        </w:rPr>
        <w:t xml:space="preserve">Các phường hoàn tất công tác điều tra cập nhật số liệu vào chương trình quản lý phổ cập giáo dục - </w:t>
      </w:r>
      <w:r w:rsidR="006555A6" w:rsidRPr="002D780F">
        <w:rPr>
          <w:rFonts w:ascii="Times New Roman" w:hAnsi="Times New Roman" w:cs="Times New Roman"/>
          <w:sz w:val="28"/>
          <w:szCs w:val="28"/>
        </w:rPr>
        <w:t>x</w:t>
      </w:r>
      <w:r w:rsidR="006555A6" w:rsidRPr="002D780F">
        <w:rPr>
          <w:rFonts w:ascii="Times New Roman" w:hAnsi="Times New Roman" w:cs="Times New Roman"/>
          <w:sz w:val="28"/>
          <w:szCs w:val="28"/>
          <w:lang w:val="vi-VN"/>
        </w:rPr>
        <w:t xml:space="preserve">óa mù chữ của Bộ Giáo dục và Đào tạo </w:t>
      </w:r>
      <w:r w:rsidR="00BB788A">
        <w:rPr>
          <w:rFonts w:ascii="Times New Roman" w:hAnsi="Times New Roman" w:cs="Times New Roman"/>
          <w:sz w:val="28"/>
          <w:szCs w:val="28"/>
        </w:rPr>
        <w:t>cuối</w:t>
      </w:r>
      <w:r w:rsidR="006555A6" w:rsidRPr="002D780F">
        <w:rPr>
          <w:rFonts w:ascii="Times New Roman" w:hAnsi="Times New Roman" w:cs="Times New Roman"/>
          <w:sz w:val="28"/>
          <w:szCs w:val="28"/>
          <w:lang w:val="vi-VN"/>
        </w:rPr>
        <w:t xml:space="preserve"> tháng 1</w:t>
      </w:r>
      <w:r w:rsidR="00BB788A">
        <w:rPr>
          <w:rFonts w:ascii="Times New Roman" w:hAnsi="Times New Roman" w:cs="Times New Roman"/>
          <w:sz w:val="28"/>
          <w:szCs w:val="28"/>
        </w:rPr>
        <w:t>0</w:t>
      </w:r>
      <w:r w:rsidR="006555A6" w:rsidRPr="002D780F">
        <w:rPr>
          <w:rFonts w:ascii="Times New Roman" w:hAnsi="Times New Roman" w:cs="Times New Roman"/>
          <w:sz w:val="28"/>
          <w:szCs w:val="28"/>
          <w:lang w:val="vi-VN"/>
        </w:rPr>
        <w:t>/202</w:t>
      </w:r>
      <w:r w:rsidR="00366E78">
        <w:rPr>
          <w:rFonts w:ascii="Times New Roman" w:hAnsi="Times New Roman" w:cs="Times New Roman"/>
          <w:sz w:val="28"/>
          <w:szCs w:val="28"/>
        </w:rPr>
        <w:t>5</w:t>
      </w:r>
      <w:r w:rsidR="006555A6" w:rsidRPr="002D780F">
        <w:rPr>
          <w:rFonts w:ascii="Times New Roman" w:hAnsi="Times New Roman" w:cs="Times New Roman"/>
          <w:sz w:val="28"/>
          <w:szCs w:val="28"/>
          <w:lang w:val="vi-VN"/>
        </w:rPr>
        <w:t>.</w:t>
      </w:r>
      <w:r>
        <w:rPr>
          <w:rFonts w:ascii="Times New Roman" w:hAnsi="Times New Roman" w:cs="Times New Roman"/>
          <w:sz w:val="28"/>
          <w:szCs w:val="28"/>
        </w:rPr>
        <w:t xml:space="preserve"> </w:t>
      </w:r>
      <w:r w:rsidRPr="002D780F">
        <w:rPr>
          <w:rFonts w:ascii="Times New Roman" w:hAnsi="Times New Roman" w:cs="Times New Roman"/>
          <w:spacing w:val="-2"/>
          <w:sz w:val="28"/>
          <w:szCs w:val="28"/>
        </w:rPr>
        <w:t>Quận sẽ kiểm tra và công nhận kết quả phổ cập giáo dục, xóa mù chữ của 1</w:t>
      </w:r>
      <w:r w:rsidR="00366E78">
        <w:rPr>
          <w:rFonts w:ascii="Times New Roman" w:hAnsi="Times New Roman" w:cs="Times New Roman"/>
          <w:spacing w:val="-2"/>
          <w:sz w:val="28"/>
          <w:szCs w:val="28"/>
        </w:rPr>
        <w:t>2</w:t>
      </w:r>
      <w:r w:rsidRPr="002D780F">
        <w:rPr>
          <w:rFonts w:ascii="Times New Roman" w:hAnsi="Times New Roman" w:cs="Times New Roman"/>
          <w:spacing w:val="-2"/>
          <w:sz w:val="28"/>
          <w:szCs w:val="28"/>
        </w:rPr>
        <w:t xml:space="preserve"> phường khi các phường thực hiện đúng các quy định hiện hành và dữ liệu trên hệ thống thông tin quản lý được cập nhật đầy đủ, chính xác.</w:t>
      </w:r>
    </w:p>
    <w:p w14:paraId="5E6B9C37" w14:textId="781574D6" w:rsidR="00C64719" w:rsidRPr="002D780F" w:rsidRDefault="00C64719" w:rsidP="00C64719">
      <w:pPr>
        <w:spacing w:before="120"/>
        <w:ind w:firstLine="720"/>
        <w:jc w:val="both"/>
        <w:rPr>
          <w:rFonts w:ascii="Times New Roman" w:hAnsi="Times New Roman" w:cs="Times New Roman"/>
          <w:i/>
          <w:iCs/>
          <w:sz w:val="28"/>
          <w:szCs w:val="28"/>
        </w:rPr>
      </w:pPr>
      <w:r w:rsidRPr="002D780F">
        <w:rPr>
          <w:rFonts w:ascii="Times New Roman" w:hAnsi="Times New Roman" w:cs="Times New Roman"/>
          <w:i/>
          <w:iCs/>
          <w:sz w:val="28"/>
          <w:szCs w:val="28"/>
        </w:rPr>
        <w:t>* Lưu ý: Việc điều tra phổ cập, bổ sung cập nhật thông tin trình độ văn hóa hộ gia đình cần đảm bảo đầy đủ, ch</w:t>
      </w:r>
      <w:r w:rsidR="00366E78">
        <w:rPr>
          <w:rFonts w:ascii="Times New Roman" w:hAnsi="Times New Roman" w:cs="Times New Roman"/>
          <w:i/>
          <w:iCs/>
          <w:sz w:val="28"/>
          <w:szCs w:val="28"/>
        </w:rPr>
        <w:t xml:space="preserve">ính xác tránh bỏ sót đối tượng. Năm 2025 là năm thực hiện tổng </w:t>
      </w:r>
      <w:r w:rsidRPr="002D780F">
        <w:rPr>
          <w:rFonts w:ascii="Times New Roman" w:hAnsi="Times New Roman" w:cs="Times New Roman"/>
          <w:i/>
          <w:iCs/>
          <w:sz w:val="28"/>
          <w:szCs w:val="28"/>
        </w:rPr>
        <w:t xml:space="preserve">điều tra </w:t>
      </w:r>
      <w:r w:rsidR="00366E78">
        <w:rPr>
          <w:rFonts w:ascii="Times New Roman" w:hAnsi="Times New Roman" w:cs="Times New Roman"/>
          <w:i/>
          <w:iCs/>
          <w:sz w:val="28"/>
          <w:szCs w:val="28"/>
        </w:rPr>
        <w:t xml:space="preserve">để thay phiếu (phiếu điều tra sử dụng liên tục trong 5 năm), dự kiến khoảng thời gian từ </w:t>
      </w:r>
      <w:r>
        <w:rPr>
          <w:rFonts w:ascii="Times New Roman" w:hAnsi="Times New Roman" w:cs="Times New Roman"/>
          <w:i/>
          <w:iCs/>
          <w:sz w:val="28"/>
          <w:szCs w:val="28"/>
        </w:rPr>
        <w:t xml:space="preserve">tháng </w:t>
      </w:r>
      <w:r w:rsidR="00366E78">
        <w:rPr>
          <w:rFonts w:ascii="Times New Roman" w:hAnsi="Times New Roman" w:cs="Times New Roman"/>
          <w:i/>
          <w:iCs/>
          <w:sz w:val="28"/>
          <w:szCs w:val="28"/>
        </w:rPr>
        <w:t xml:space="preserve">6 đến tháng </w:t>
      </w:r>
      <w:r w:rsidRPr="002D780F">
        <w:rPr>
          <w:rFonts w:ascii="Times New Roman" w:hAnsi="Times New Roman" w:cs="Times New Roman"/>
          <w:i/>
          <w:iCs/>
          <w:sz w:val="28"/>
          <w:szCs w:val="28"/>
        </w:rPr>
        <w:t>9 và tiếp tục được cập nhật định kỳ theo tháng, quý để đảm bảo tính kế thừa liên tục và sự chính xác của dữ liệu.</w:t>
      </w:r>
    </w:p>
    <w:p w14:paraId="388148C2" w14:textId="77777777" w:rsidR="006555A6" w:rsidRPr="002D780F" w:rsidRDefault="00E74883" w:rsidP="00854F3E">
      <w:pPr>
        <w:spacing w:before="120"/>
        <w:ind w:firstLine="720"/>
        <w:jc w:val="both"/>
        <w:rPr>
          <w:rFonts w:ascii="Times New Roman" w:hAnsi="Times New Roman" w:cs="Times New Roman"/>
          <w:sz w:val="28"/>
          <w:szCs w:val="28"/>
        </w:rPr>
      </w:pPr>
      <w:r w:rsidRPr="00D414CB">
        <w:rPr>
          <w:rFonts w:ascii="Times New Roman" w:hAnsi="Times New Roman" w:cs="Times New Roman"/>
          <w:b/>
          <w:bCs/>
          <w:sz w:val="28"/>
          <w:szCs w:val="28"/>
        </w:rPr>
        <w:t>2.</w:t>
      </w:r>
      <w:r w:rsidR="00C64719">
        <w:rPr>
          <w:rFonts w:ascii="Times New Roman" w:hAnsi="Times New Roman" w:cs="Times New Roman"/>
          <w:b/>
          <w:bCs/>
          <w:sz w:val="28"/>
          <w:szCs w:val="28"/>
        </w:rPr>
        <w:t>3</w:t>
      </w:r>
      <w:r w:rsidRPr="00D414CB">
        <w:rPr>
          <w:rFonts w:ascii="Times New Roman" w:hAnsi="Times New Roman" w:cs="Times New Roman"/>
          <w:b/>
          <w:bCs/>
          <w:sz w:val="28"/>
          <w:szCs w:val="28"/>
        </w:rPr>
        <w:t>.</w:t>
      </w:r>
      <w:r w:rsidR="006555A6" w:rsidRPr="002D780F">
        <w:rPr>
          <w:rFonts w:ascii="Times New Roman" w:hAnsi="Times New Roman" w:cs="Times New Roman"/>
          <w:sz w:val="28"/>
          <w:szCs w:val="28"/>
        </w:rPr>
        <w:t xml:space="preserve"> </w:t>
      </w:r>
      <w:r w:rsidR="006555A6" w:rsidRPr="00B53C68">
        <w:rPr>
          <w:rFonts w:ascii="Times New Roman" w:hAnsi="Times New Roman" w:cs="Times New Roman"/>
          <w:b/>
          <w:sz w:val="28"/>
          <w:szCs w:val="28"/>
        </w:rPr>
        <w:t>Duy trì và nâng cao chất lượng công tác phổ cập giáo dục</w:t>
      </w:r>
    </w:p>
    <w:p w14:paraId="6362FDC9" w14:textId="1DFE566F" w:rsidR="006555A6" w:rsidRPr="002D780F"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rPr>
        <w:t>* Chỉ tiêu thực hiện</w:t>
      </w:r>
      <w:r w:rsidR="00295A8A">
        <w:rPr>
          <w:rFonts w:ascii="Times New Roman" w:hAnsi="Times New Roman" w:cs="Times New Roman"/>
          <w:sz w:val="28"/>
          <w:szCs w:val="28"/>
        </w:rPr>
        <w:t xml:space="preserve"> của quận (riêng chỉ tiêu cụ thể của 1</w:t>
      </w:r>
      <w:r w:rsidR="00B53C68">
        <w:rPr>
          <w:rFonts w:ascii="Times New Roman" w:hAnsi="Times New Roman" w:cs="Times New Roman"/>
          <w:sz w:val="28"/>
          <w:szCs w:val="28"/>
        </w:rPr>
        <w:t>2</w:t>
      </w:r>
      <w:r w:rsidR="00295A8A">
        <w:rPr>
          <w:rFonts w:ascii="Times New Roman" w:hAnsi="Times New Roman" w:cs="Times New Roman"/>
          <w:sz w:val="28"/>
          <w:szCs w:val="28"/>
        </w:rPr>
        <w:t xml:space="preserve"> phường được đính kèm phụ lục)</w:t>
      </w:r>
      <w:r w:rsidRPr="002D780F">
        <w:rPr>
          <w:rFonts w:ascii="Times New Roman" w:hAnsi="Times New Roman" w:cs="Times New Roman"/>
          <w:sz w:val="28"/>
          <w:szCs w:val="28"/>
        </w:rPr>
        <w:t>:</w:t>
      </w:r>
    </w:p>
    <w:p w14:paraId="06A2FDE0" w14:textId="7280A13C" w:rsidR="006555A6" w:rsidRPr="002D780F"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rPr>
        <w:t>- P</w:t>
      </w:r>
      <w:r w:rsidRPr="002D780F">
        <w:rPr>
          <w:rStyle w:val="normal-h1"/>
          <w:rFonts w:cs="Times New Roman"/>
          <w:sz w:val="28"/>
          <w:szCs w:val="28"/>
        </w:rPr>
        <w:t>hổ cập giáo dục mầm non cho trẻ em 5 tuổi nhằm củng cố, nâng cao chất lượng chăm sóc, giáo dục trẻ em 5 tuổi, chuẩn bị cho trẻ vào lớp Một</w:t>
      </w:r>
      <w:r w:rsidRPr="002D780F">
        <w:rPr>
          <w:rFonts w:ascii="Times New Roman" w:hAnsi="Times New Roman" w:cs="Times New Roman"/>
          <w:sz w:val="28"/>
          <w:szCs w:val="28"/>
        </w:rPr>
        <w:t xml:space="preserve">. Huy động trẻ 5 tuổi ra lớp học lớp Lá </w:t>
      </w:r>
      <w:r w:rsidR="007C1DEA">
        <w:rPr>
          <w:rFonts w:ascii="Times New Roman" w:hAnsi="Times New Roman" w:cs="Times New Roman"/>
          <w:sz w:val="28"/>
          <w:szCs w:val="28"/>
        </w:rPr>
        <w:t>năm 202</w:t>
      </w:r>
      <w:r w:rsidR="00B53C68">
        <w:rPr>
          <w:rFonts w:ascii="Times New Roman" w:hAnsi="Times New Roman" w:cs="Times New Roman"/>
          <w:sz w:val="28"/>
          <w:szCs w:val="28"/>
        </w:rPr>
        <w:t>5</w:t>
      </w:r>
      <w:r w:rsidRPr="002D780F">
        <w:rPr>
          <w:rFonts w:ascii="Times New Roman" w:hAnsi="Times New Roman" w:cs="Times New Roman"/>
          <w:sz w:val="28"/>
          <w:szCs w:val="28"/>
        </w:rPr>
        <w:t xml:space="preserve"> đạt 100%; Tỷ lệ trẻ 5 tuổi hoàn thành chương trình mầm non đạt 100%.</w:t>
      </w:r>
      <w:r w:rsidR="00B53C68">
        <w:rPr>
          <w:rFonts w:ascii="Times New Roman" w:hAnsi="Times New Roman" w:cs="Times New Roman"/>
          <w:sz w:val="28"/>
          <w:szCs w:val="28"/>
        </w:rPr>
        <w:t xml:space="preserve"> Duy trì kết quả 12/12 phường đạt chuẩn phổ cập giáo dục mầm non cho trẻ 5 tuổi.</w:t>
      </w:r>
    </w:p>
    <w:p w14:paraId="2C465F07" w14:textId="31FC57AA" w:rsidR="006555A6" w:rsidRPr="002D780F"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rPr>
        <w:t xml:space="preserve">- </w:t>
      </w:r>
      <w:r w:rsidRPr="002D780F">
        <w:rPr>
          <w:rFonts w:ascii="Times New Roman" w:hAnsi="Times New Roman" w:cs="Times New Roman"/>
          <w:spacing w:val="2"/>
          <w:sz w:val="28"/>
          <w:szCs w:val="28"/>
        </w:rPr>
        <w:t>Phổ cập giáo dục tiểu học cho trẻ em từ 6 đến 14 tuổi chưa hoàn thành chương trình giáo dục tiểu học nhằm hình thành những cơ sở ban đầu cho sự phát triển toàn diện về đạo đức, trí tuệ, thể chất, thẩm mỹ và các kỹ năng cơ bản để học sinh tiếp tục học trung học cơ sở. Huy động trẻ 6 tuổi vào học lớp Một đạt 100%; Tỷ lệ trẻ 11 tuổi hoàn thành chương trình tiểu học đạt 99% trở lên.</w:t>
      </w:r>
      <w:r w:rsidR="00B53C68">
        <w:rPr>
          <w:rFonts w:ascii="Times New Roman" w:hAnsi="Times New Roman" w:cs="Times New Roman"/>
          <w:spacing w:val="2"/>
          <w:sz w:val="28"/>
          <w:szCs w:val="28"/>
        </w:rPr>
        <w:t xml:space="preserve"> Duy trì kết quả 12/12 phường đạt chuẩn phổ cập giáo dục tiểu học mức độ 3.</w:t>
      </w:r>
    </w:p>
    <w:p w14:paraId="2BC7CA12" w14:textId="2FFDF1DB" w:rsidR="00B53C68" w:rsidRPr="002D780F" w:rsidRDefault="006555A6" w:rsidP="00B53C68">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rPr>
        <w:t>- Phổ cập giáo dục trung học cơ sở cho thanh thiếu niên từ 11 đến 18 tuổi đã hoàn thành chương trình tiểu học, chưa tốt nghiệp trung học cơ sở nhằm củng cố và phát triển những kết quả của giáo dục tiểu học, giúp học sinh có trình độ học vấn phổ thông cơ sở, những hiểu biết ban đầu về kỹ thuật và hướng nghiệp để tiếp tục học trung học phổ thông, trung cấp, học nghề hoặc bước vào cuộc sống lao động. Tỷ lệ huy động trẻ hoàn thành chương trình tiểu học vào học lớp 6 đạt 100%; Tỷ lệ học sinh tốt nghiệp THCS (2 hệ) đạt 100%; Tỷ lệ thanh thiếu niên từ 15-18 tuổi tốt nghiệp THCS (2 hệ) đạt từ 98% trở lên.</w:t>
      </w:r>
      <w:r w:rsidR="00B53C68">
        <w:rPr>
          <w:rFonts w:ascii="Times New Roman" w:hAnsi="Times New Roman" w:cs="Times New Roman"/>
          <w:sz w:val="28"/>
          <w:szCs w:val="28"/>
        </w:rPr>
        <w:t xml:space="preserve"> </w:t>
      </w:r>
      <w:r w:rsidR="00B53C68">
        <w:rPr>
          <w:rFonts w:ascii="Times New Roman" w:hAnsi="Times New Roman" w:cs="Times New Roman"/>
          <w:spacing w:val="2"/>
          <w:sz w:val="28"/>
          <w:szCs w:val="28"/>
        </w:rPr>
        <w:t>Duy trì kết quả 12/12 phường đạt chuẩn phổ cập giáo dục trung học cơ sở mức độ 3.</w:t>
      </w:r>
    </w:p>
    <w:p w14:paraId="5BA5DB53" w14:textId="48C4A14E" w:rsidR="006555A6" w:rsidRPr="002D780F" w:rsidRDefault="006555A6" w:rsidP="00854F3E">
      <w:pPr>
        <w:spacing w:before="120"/>
        <w:ind w:firstLine="720"/>
        <w:jc w:val="both"/>
        <w:rPr>
          <w:rFonts w:ascii="Times New Roman" w:hAnsi="Times New Roman" w:cs="Times New Roman"/>
          <w:sz w:val="28"/>
          <w:szCs w:val="28"/>
        </w:rPr>
      </w:pPr>
    </w:p>
    <w:p w14:paraId="17FAB53A" w14:textId="7042F0EC" w:rsidR="006555A6"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rPr>
        <w:t>- Phổ cập bậc trung học nhằm làm cho hầu hết công dân từ 15 đến 21 tuổi đã đạt chuẩn phổ cập trung học cơ sở đạt được trình độ học vấn trung học, góp phần nâng cao chất lượng của nguồn nhân lực phục vụ công nghiệp hóa, hiện đại hóa đất nước, thực hiện hội nhập với giáo dục khu vực và thế giới, phát huy cao độ tính năng động, sáng tạo và bản lĩnh chính trị của thế hệ trẻ trong sự nghiệp xây dựng và bảo vệ Tổ quốc. Tỷ lệ học sinh tốt nghiệp THCS vào học lớp 10 đạt 98% trở lên; Tỷ lệ học sinh tốt nghiệp THPT (2 hệ) đạt từ 99% trở lên; Tỷ lệ thanh thiếu niên từ 18-21 tuổi tốt nghiệp THPT đạt tỷ lệ 86% trở lên.</w:t>
      </w:r>
      <w:r w:rsidR="006D72F4">
        <w:rPr>
          <w:rFonts w:ascii="Times New Roman" w:hAnsi="Times New Roman" w:cs="Times New Roman"/>
          <w:sz w:val="28"/>
          <w:szCs w:val="28"/>
        </w:rPr>
        <w:t xml:space="preserve"> Duy trì kết quả 12/12 phường đạt chuẩn phổ cập bậc trung học theo chuẩn của Thành phố Hồ Chí Minh.</w:t>
      </w:r>
    </w:p>
    <w:p w14:paraId="315DDF7C" w14:textId="77777777" w:rsidR="00B674AC" w:rsidRPr="002D780F" w:rsidRDefault="006D72F4" w:rsidP="00B674AC">
      <w:pPr>
        <w:spacing w:before="120"/>
        <w:ind w:firstLine="720"/>
        <w:jc w:val="both"/>
        <w:rPr>
          <w:rFonts w:ascii="Times New Roman" w:hAnsi="Times New Roman" w:cs="Times New Roman"/>
          <w:sz w:val="28"/>
          <w:szCs w:val="28"/>
        </w:rPr>
      </w:pPr>
      <w:r>
        <w:rPr>
          <w:rFonts w:ascii="Times New Roman" w:hAnsi="Times New Roman" w:cs="Times New Roman"/>
          <w:sz w:val="28"/>
          <w:szCs w:val="28"/>
        </w:rPr>
        <w:t xml:space="preserve">- Xóa mù chữ và giáo dục tiếp tục sau khi biết chữ cho các </w:t>
      </w:r>
      <w:r w:rsidRPr="002D780F">
        <w:rPr>
          <w:rFonts w:ascii="Times New Roman" w:hAnsi="Times New Roman" w:cs="Times New Roman"/>
          <w:sz w:val="28"/>
          <w:szCs w:val="28"/>
        </w:rPr>
        <w:t>đối tượng từ 15 đến 60 tuổi trở lên còn mù chữ</w:t>
      </w:r>
      <w:r w:rsidR="00B674AC">
        <w:rPr>
          <w:rFonts w:ascii="Times New Roman" w:hAnsi="Times New Roman" w:cs="Times New Roman"/>
          <w:sz w:val="28"/>
          <w:szCs w:val="28"/>
        </w:rPr>
        <w:t xml:space="preserve"> </w:t>
      </w:r>
      <w:r w:rsidR="00B674AC" w:rsidRPr="002D780F">
        <w:rPr>
          <w:rFonts w:ascii="Times New Roman" w:hAnsi="Times New Roman" w:cs="Times New Roman"/>
          <w:sz w:val="28"/>
          <w:szCs w:val="28"/>
        </w:rPr>
        <w:t>(trình độ văn hóa từ lớp 3 trở xuống)</w:t>
      </w:r>
      <w:r w:rsidR="00B674AC">
        <w:rPr>
          <w:rFonts w:ascii="Times New Roman" w:hAnsi="Times New Roman" w:cs="Times New Roman"/>
          <w:sz w:val="28"/>
          <w:szCs w:val="28"/>
        </w:rPr>
        <w:t xml:space="preserve"> và giáo dục tiếp tục sau khi biết chữ </w:t>
      </w:r>
      <w:r w:rsidR="00B674AC" w:rsidRPr="002D780F">
        <w:rPr>
          <w:rFonts w:ascii="Times New Roman" w:hAnsi="Times New Roman" w:cs="Times New Roman"/>
          <w:sz w:val="28"/>
          <w:szCs w:val="28"/>
        </w:rPr>
        <w:t>(trình độ văn hóa từ lớp 4 và 5)</w:t>
      </w:r>
      <w:r w:rsidR="00B674AC" w:rsidRPr="00B674AC">
        <w:rPr>
          <w:rFonts w:ascii="Times New Roman" w:hAnsi="Times New Roman" w:cs="Times New Roman"/>
          <w:sz w:val="28"/>
          <w:szCs w:val="28"/>
        </w:rPr>
        <w:t xml:space="preserve"> </w:t>
      </w:r>
      <w:r w:rsidR="00B674AC" w:rsidRPr="002D780F">
        <w:rPr>
          <w:rFonts w:ascii="Times New Roman" w:hAnsi="Times New Roman" w:cs="Times New Roman"/>
          <w:sz w:val="28"/>
          <w:szCs w:val="28"/>
        </w:rPr>
        <w:t xml:space="preserve">nhằm tiếp tục duy trì và nâng cao tỷ lệ người biết chữ tại các phường. Phấn đấu </w:t>
      </w:r>
      <w:r w:rsidR="00B674AC" w:rsidRPr="002D780F">
        <w:rPr>
          <w:rFonts w:ascii="Times New Roman" w:hAnsi="Times New Roman" w:cs="Times New Roman"/>
          <w:sz w:val="28"/>
          <w:szCs w:val="28"/>
          <w:lang w:val="pt-BR"/>
        </w:rPr>
        <w:t xml:space="preserve">100% số người trong độ tuổi từ 15 đến 35 được công nhận đạt chuẩn biết chữ </w:t>
      </w:r>
      <w:r w:rsidR="00B674AC">
        <w:rPr>
          <w:rFonts w:ascii="Times New Roman" w:hAnsi="Times New Roman" w:cs="Times New Roman"/>
          <w:sz w:val="28"/>
          <w:szCs w:val="28"/>
          <w:lang w:val="pt-BR"/>
        </w:rPr>
        <w:t>giai đoạn</w:t>
      </w:r>
      <w:r w:rsidR="00B674AC" w:rsidRPr="002D780F">
        <w:rPr>
          <w:rFonts w:ascii="Times New Roman" w:hAnsi="Times New Roman" w:cs="Times New Roman"/>
          <w:sz w:val="28"/>
          <w:szCs w:val="28"/>
          <w:lang w:val="pt-BR"/>
        </w:rPr>
        <w:t xml:space="preserve"> 1 và ít nhất 95% số người trong độ tuổi từ 15 đến 60 được công nhận đạt chuẩn biết chữ </w:t>
      </w:r>
      <w:r w:rsidR="00B674AC">
        <w:rPr>
          <w:rFonts w:ascii="Times New Roman" w:hAnsi="Times New Roman" w:cs="Times New Roman"/>
          <w:sz w:val="28"/>
          <w:szCs w:val="28"/>
          <w:lang w:val="pt-BR"/>
        </w:rPr>
        <w:t>giai đoạn</w:t>
      </w:r>
      <w:r w:rsidR="00B674AC" w:rsidRPr="002D780F">
        <w:rPr>
          <w:rFonts w:ascii="Times New Roman" w:hAnsi="Times New Roman" w:cs="Times New Roman"/>
          <w:sz w:val="28"/>
          <w:szCs w:val="28"/>
          <w:lang w:val="pt-BR"/>
        </w:rPr>
        <w:t xml:space="preserve"> 2.</w:t>
      </w:r>
      <w:r w:rsidR="00B674AC">
        <w:rPr>
          <w:rFonts w:ascii="Times New Roman" w:hAnsi="Times New Roman" w:cs="Times New Roman"/>
          <w:sz w:val="28"/>
          <w:szCs w:val="28"/>
          <w:lang w:val="pt-BR"/>
        </w:rPr>
        <w:t xml:space="preserve"> </w:t>
      </w:r>
      <w:r w:rsidR="00B674AC">
        <w:rPr>
          <w:rFonts w:ascii="Times New Roman" w:hAnsi="Times New Roman" w:cs="Times New Roman"/>
          <w:spacing w:val="2"/>
          <w:sz w:val="28"/>
          <w:szCs w:val="28"/>
        </w:rPr>
        <w:t>Duy trì kết quả 12/12 phường đạt chuẩn xóa mù chữ mức độ 2.</w:t>
      </w:r>
    </w:p>
    <w:p w14:paraId="00AFB25B" w14:textId="77777777" w:rsidR="006555A6" w:rsidRPr="002D780F"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rPr>
        <w:t>* Nội dung thực hiện:</w:t>
      </w:r>
    </w:p>
    <w:p w14:paraId="2F6BDB74" w14:textId="50F3F824" w:rsidR="00A00020" w:rsidRDefault="00A00020" w:rsidP="00854F3E">
      <w:pPr>
        <w:spacing w:before="120"/>
        <w:ind w:firstLine="720"/>
        <w:jc w:val="both"/>
        <w:rPr>
          <w:rFonts w:ascii="Times New Roman" w:hAnsi="Times New Roman" w:cs="Times New Roman"/>
          <w:sz w:val="28"/>
          <w:szCs w:val="28"/>
        </w:rPr>
      </w:pPr>
      <w:r>
        <w:rPr>
          <w:rFonts w:ascii="Times New Roman" w:hAnsi="Times New Roman" w:cs="Times New Roman"/>
          <w:sz w:val="28"/>
          <w:szCs w:val="28"/>
        </w:rPr>
        <w:t>- Yêu cầu các phường tiến hành rà soát nhân sự và kịp thời kiện toàn Ban chỉ đạo về công tác</w:t>
      </w:r>
      <w:r w:rsidR="000E7311">
        <w:rPr>
          <w:rFonts w:ascii="Times New Roman" w:hAnsi="Times New Roman" w:cs="Times New Roman"/>
          <w:sz w:val="28"/>
          <w:szCs w:val="28"/>
        </w:rPr>
        <w:t xml:space="preserve"> XHHT và</w:t>
      </w:r>
      <w:r>
        <w:rPr>
          <w:rFonts w:ascii="Times New Roman" w:hAnsi="Times New Roman" w:cs="Times New Roman"/>
          <w:sz w:val="28"/>
          <w:szCs w:val="28"/>
        </w:rPr>
        <w:t xml:space="preserve"> PCGD, XMC; tăng cường công tác tuyên truyền, vận động các đối tượng trong diện phổ cập chưa đạt chuẩn theo quy định ra lớp, tạo điều kiện cho học sinh không có khả năng học chính quy vào học các lớp phổ cập trên địa bàn quận.</w:t>
      </w:r>
    </w:p>
    <w:p w14:paraId="1E938EAB" w14:textId="77777777" w:rsidR="00C64719" w:rsidRPr="002D780F" w:rsidRDefault="006555A6" w:rsidP="00C64719">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rPr>
        <w:t>- Đầu tư cơ sở vật chất, củng cố đội ngũ giáo viên để thực hiện nâng cao chất lượng phổ cập giáo dục các cấp học, các bậc học.</w:t>
      </w:r>
      <w:r w:rsidR="00C64719">
        <w:rPr>
          <w:rFonts w:ascii="Times New Roman" w:hAnsi="Times New Roman" w:cs="Times New Roman"/>
          <w:sz w:val="28"/>
          <w:szCs w:val="28"/>
        </w:rPr>
        <w:t xml:space="preserve"> </w:t>
      </w:r>
      <w:r w:rsidR="00C64719" w:rsidRPr="002D780F">
        <w:rPr>
          <w:rFonts w:ascii="Times New Roman" w:hAnsi="Times New Roman" w:cs="Times New Roman"/>
          <w:sz w:val="28"/>
          <w:szCs w:val="28"/>
        </w:rPr>
        <w:t>Huy động mọi nguồn lực trong xã hội để phát triển mạng lưới trường lớp, nâng cấp cơ sở vật chất, bổ sung đồ dùng, thiết bị dạy và học theo hướng chuẩn hóa, hiện đại hóa, phục vụ thiết thực công tác phổ cập giáo dục. Thực hiện tốt chương trình đổi mới cơ chế hoạt động của các đơn vị sự nghiệp công lập, đẩy mạnh xã hội hóa một số loại hình dịch vụ sự nghiệp công trong lĩnh vực giáo dục.</w:t>
      </w:r>
    </w:p>
    <w:p w14:paraId="44BD2041" w14:textId="7F4C7908" w:rsidR="006555A6" w:rsidRPr="002D780F"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rPr>
        <w:t xml:space="preserve">- Tuyên truyền, vận động các đối tượng trong độ tuổi phổ cập giáo dục tham gia học tập để hoàn thành tiêu chuẩn phổ cập giáo dục cá nhân theo quy định; xác minh trình độ văn hóa, vận động các đối tượng trong độ tuổi phổ cập giáo dục ngoài nhà trường đến lớp (phổ thông, phổ cập, bổ túc, nghề, …). </w:t>
      </w:r>
    </w:p>
    <w:p w14:paraId="0D6DD9E1" w14:textId="77777777" w:rsidR="006555A6" w:rsidRPr="002D780F" w:rsidRDefault="006555A6" w:rsidP="00854F3E">
      <w:pPr>
        <w:spacing w:before="120"/>
        <w:ind w:firstLine="720"/>
        <w:jc w:val="both"/>
        <w:rPr>
          <w:rFonts w:ascii="Times New Roman" w:hAnsi="Times New Roman" w:cs="Times New Roman"/>
          <w:spacing w:val="-4"/>
          <w:sz w:val="28"/>
          <w:szCs w:val="28"/>
        </w:rPr>
      </w:pPr>
      <w:r w:rsidRPr="002D780F">
        <w:rPr>
          <w:rFonts w:ascii="Times New Roman" w:hAnsi="Times New Roman" w:cs="Times New Roman"/>
          <w:spacing w:val="-4"/>
          <w:sz w:val="28"/>
          <w:szCs w:val="28"/>
        </w:rPr>
        <w:t>- Thường xuyên phối hợp với các cơ sở giáo dục để cập nhật danh sách học sinh đang học và danh sách học sinh nghỉ - bỏ học; hỗ trợ và tạo điều kiện cho học sinh có hoàn cảnh khó khăn được đến lớp; duy trì các lớp phổ cập trên các địa bàn phường tạo điều kiện thuận lợi cho các học sinh có điều kiện khó khăn được đến lớp.</w:t>
      </w:r>
    </w:p>
    <w:p w14:paraId="5C6254D1" w14:textId="77777777" w:rsidR="00C20B12"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rPr>
        <w:t>- Triển khai đồng bộ các giải pháp để thực hiện tốt việc phân luồng học sinh sau khi tốt nghiệp trung học cơ sở, duy trì và nâng cao tỷ lệ học sinh vào học ở các trường trung cấp chuyên nghiệp, trung cấp nghề.</w:t>
      </w:r>
      <w:r w:rsidR="00441E67">
        <w:rPr>
          <w:rFonts w:ascii="Times New Roman" w:hAnsi="Times New Roman" w:cs="Times New Roman"/>
          <w:sz w:val="28"/>
          <w:szCs w:val="28"/>
        </w:rPr>
        <w:t xml:space="preserve">  </w:t>
      </w:r>
    </w:p>
    <w:p w14:paraId="0E888D94" w14:textId="77777777" w:rsidR="006555A6" w:rsidRPr="002D780F" w:rsidRDefault="006555A6" w:rsidP="00854F3E">
      <w:pPr>
        <w:spacing w:before="120"/>
        <w:ind w:firstLine="720"/>
        <w:jc w:val="both"/>
        <w:rPr>
          <w:rFonts w:ascii="Times New Roman" w:hAnsi="Times New Roman" w:cs="Times New Roman"/>
          <w:b/>
          <w:bCs/>
          <w:sz w:val="28"/>
          <w:szCs w:val="28"/>
        </w:rPr>
      </w:pPr>
      <w:r w:rsidRPr="002D780F">
        <w:rPr>
          <w:rFonts w:ascii="Times New Roman" w:hAnsi="Times New Roman" w:cs="Times New Roman"/>
          <w:b/>
          <w:bCs/>
          <w:sz w:val="28"/>
          <w:szCs w:val="28"/>
        </w:rPr>
        <w:t>3. Tổ chức kiểm tra, đánh giá, công nhận</w:t>
      </w:r>
    </w:p>
    <w:p w14:paraId="419C85B8" w14:textId="77777777" w:rsidR="006555A6" w:rsidRPr="002D780F" w:rsidRDefault="00E74883" w:rsidP="00854F3E">
      <w:pPr>
        <w:spacing w:before="120"/>
        <w:ind w:firstLine="720"/>
        <w:jc w:val="both"/>
        <w:rPr>
          <w:rFonts w:ascii="Times New Roman" w:hAnsi="Times New Roman" w:cs="Times New Roman"/>
          <w:sz w:val="28"/>
          <w:szCs w:val="28"/>
        </w:rPr>
      </w:pPr>
      <w:r w:rsidRPr="00D414CB">
        <w:rPr>
          <w:rFonts w:ascii="Times New Roman" w:hAnsi="Times New Roman" w:cs="Times New Roman"/>
          <w:b/>
          <w:bCs/>
          <w:sz w:val="28"/>
          <w:szCs w:val="28"/>
        </w:rPr>
        <w:t>3.1.</w:t>
      </w:r>
      <w:r w:rsidR="006555A6" w:rsidRPr="002D780F">
        <w:rPr>
          <w:rFonts w:ascii="Times New Roman" w:hAnsi="Times New Roman" w:cs="Times New Roman"/>
          <w:sz w:val="28"/>
          <w:szCs w:val="28"/>
        </w:rPr>
        <w:t xml:space="preserve"> Cấp phường</w:t>
      </w:r>
    </w:p>
    <w:p w14:paraId="51A745DF" w14:textId="1EA9744D" w:rsidR="006555A6" w:rsidRPr="002D780F"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lang w:val="vi-VN"/>
        </w:rPr>
        <w:lastRenderedPageBreak/>
        <w:t xml:space="preserve">Ban Chỉ đạo </w:t>
      </w:r>
      <w:r w:rsidRPr="002D780F">
        <w:rPr>
          <w:rFonts w:ascii="Times New Roman" w:hAnsi="Times New Roman" w:cs="Times New Roman"/>
          <w:sz w:val="28"/>
          <w:szCs w:val="28"/>
        </w:rPr>
        <w:t>Xây dựng xã hội học tập, Phổ cập giáo dục, xóa mù chữ</w:t>
      </w:r>
      <w:r w:rsidRPr="002D780F">
        <w:rPr>
          <w:rFonts w:ascii="Times New Roman" w:hAnsi="Times New Roman" w:cs="Times New Roman"/>
          <w:sz w:val="28"/>
          <w:szCs w:val="28"/>
          <w:lang w:val="vi-VN"/>
        </w:rPr>
        <w:t xml:space="preserve"> phường tổ chức cập nhật trình độ văn hóa </w:t>
      </w:r>
      <w:r w:rsidRPr="002D780F">
        <w:rPr>
          <w:rFonts w:ascii="Times New Roman" w:hAnsi="Times New Roman" w:cs="Times New Roman"/>
          <w:sz w:val="28"/>
          <w:szCs w:val="28"/>
        </w:rPr>
        <w:t xml:space="preserve">các </w:t>
      </w:r>
      <w:r w:rsidRPr="002D780F">
        <w:rPr>
          <w:rFonts w:ascii="Times New Roman" w:hAnsi="Times New Roman" w:cs="Times New Roman"/>
          <w:sz w:val="28"/>
          <w:szCs w:val="28"/>
          <w:lang w:val="vi-VN"/>
        </w:rPr>
        <w:t xml:space="preserve">đối tượng trong diện phổ cập giáo dục - </w:t>
      </w:r>
      <w:r w:rsidRPr="002D780F">
        <w:rPr>
          <w:rFonts w:ascii="Times New Roman" w:hAnsi="Times New Roman" w:cs="Times New Roman"/>
          <w:sz w:val="28"/>
          <w:szCs w:val="28"/>
        </w:rPr>
        <w:t>x</w:t>
      </w:r>
      <w:r w:rsidRPr="002D780F">
        <w:rPr>
          <w:rFonts w:ascii="Times New Roman" w:hAnsi="Times New Roman" w:cs="Times New Roman"/>
          <w:sz w:val="28"/>
          <w:szCs w:val="28"/>
          <w:lang w:val="vi-VN"/>
        </w:rPr>
        <w:t xml:space="preserve">óa mù chữ, tổng hợp thống kê số liệu </w:t>
      </w:r>
      <w:r w:rsidRPr="002D780F">
        <w:rPr>
          <w:rFonts w:ascii="Times New Roman" w:hAnsi="Times New Roman" w:cs="Times New Roman"/>
          <w:sz w:val="28"/>
          <w:szCs w:val="28"/>
        </w:rPr>
        <w:t>x</w:t>
      </w:r>
      <w:r w:rsidRPr="002D780F">
        <w:rPr>
          <w:rFonts w:ascii="Times New Roman" w:hAnsi="Times New Roman" w:cs="Times New Roman"/>
          <w:sz w:val="28"/>
          <w:szCs w:val="28"/>
          <w:lang w:val="vi-VN"/>
        </w:rPr>
        <w:t>óa mù chữ - phổ cập các bậc học đảm bảo độ chính xác cao, thực hiện hồ sơ phổ cập</w:t>
      </w:r>
      <w:r w:rsidRPr="002D780F">
        <w:rPr>
          <w:rFonts w:ascii="Times New Roman" w:hAnsi="Times New Roman" w:cs="Times New Roman"/>
          <w:sz w:val="28"/>
          <w:szCs w:val="28"/>
        </w:rPr>
        <w:t xml:space="preserve">, </w:t>
      </w:r>
      <w:r w:rsidRPr="002D780F">
        <w:rPr>
          <w:rFonts w:ascii="Times New Roman" w:hAnsi="Times New Roman" w:cs="Times New Roman"/>
          <w:color w:val="000000"/>
          <w:sz w:val="28"/>
          <w:szCs w:val="28"/>
        </w:rPr>
        <w:t>thu thập các biểu mẫu, minh chứng, kiểm tra, tự đánh giá, công nhận</w:t>
      </w:r>
      <w:r w:rsidRPr="002D780F">
        <w:rPr>
          <w:rFonts w:ascii="Times New Roman" w:hAnsi="Times New Roman" w:cs="Times New Roman"/>
          <w:color w:val="000000"/>
          <w:sz w:val="28"/>
          <w:szCs w:val="28"/>
          <w:lang w:val="vi-VN"/>
        </w:rPr>
        <w:t xml:space="preserve"> </w:t>
      </w:r>
      <w:r w:rsidRPr="002D780F">
        <w:rPr>
          <w:rFonts w:ascii="Times New Roman" w:hAnsi="Times New Roman" w:cs="Times New Roman"/>
          <w:sz w:val="28"/>
          <w:szCs w:val="28"/>
          <w:lang w:val="vi-VN"/>
        </w:rPr>
        <w:t xml:space="preserve">theo đúng các văn bản hướng dẫn </w:t>
      </w:r>
      <w:r w:rsidR="00A00020">
        <w:rPr>
          <w:rFonts w:ascii="Times New Roman" w:hAnsi="Times New Roman" w:cs="Times New Roman"/>
          <w:sz w:val="28"/>
          <w:szCs w:val="28"/>
        </w:rPr>
        <w:t xml:space="preserve">Bộ </w:t>
      </w:r>
      <w:r w:rsidR="00537E31">
        <w:rPr>
          <w:rFonts w:ascii="Times New Roman" w:hAnsi="Times New Roman" w:cs="Times New Roman"/>
          <w:sz w:val="28"/>
          <w:szCs w:val="28"/>
        </w:rPr>
        <w:t>Giáo dục</w:t>
      </w:r>
      <w:r w:rsidR="00A00020">
        <w:rPr>
          <w:rFonts w:ascii="Times New Roman" w:hAnsi="Times New Roman" w:cs="Times New Roman"/>
          <w:sz w:val="28"/>
          <w:szCs w:val="28"/>
        </w:rPr>
        <w:t xml:space="preserve">, </w:t>
      </w:r>
      <w:r w:rsidRPr="002D780F">
        <w:rPr>
          <w:rFonts w:ascii="Times New Roman" w:hAnsi="Times New Roman" w:cs="Times New Roman"/>
          <w:sz w:val="28"/>
          <w:szCs w:val="28"/>
          <w:lang w:val="vi-VN"/>
        </w:rPr>
        <w:t>của Thành phố và Quận</w:t>
      </w:r>
      <w:r w:rsidRPr="002D780F">
        <w:rPr>
          <w:rFonts w:ascii="Times New Roman" w:hAnsi="Times New Roman" w:cs="Times New Roman"/>
          <w:sz w:val="28"/>
          <w:szCs w:val="28"/>
        </w:rPr>
        <w:t xml:space="preserve"> </w:t>
      </w:r>
      <w:r w:rsidRPr="002D780F">
        <w:rPr>
          <w:rFonts w:ascii="Times New Roman" w:hAnsi="Times New Roman" w:cs="Times New Roman"/>
          <w:sz w:val="28"/>
          <w:szCs w:val="28"/>
          <w:lang w:val="vi-VN"/>
        </w:rPr>
        <w:t>quy định</w:t>
      </w:r>
      <w:r w:rsidRPr="002D780F">
        <w:rPr>
          <w:rFonts w:ascii="Times New Roman" w:hAnsi="Times New Roman" w:cs="Times New Roman"/>
          <w:sz w:val="28"/>
          <w:szCs w:val="28"/>
        </w:rPr>
        <w:t>.</w:t>
      </w:r>
    </w:p>
    <w:p w14:paraId="6C9026A5" w14:textId="44F20D97" w:rsidR="006555A6" w:rsidRPr="002D780F"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lang w:val="vi-VN"/>
        </w:rPr>
        <w:t xml:space="preserve">Tổ chức tự kiểm tra đánh giá các tiêu chuẩn công tác phổ cập giáo dục - </w:t>
      </w:r>
      <w:r w:rsidRPr="002D780F">
        <w:rPr>
          <w:rFonts w:ascii="Times New Roman" w:hAnsi="Times New Roman" w:cs="Times New Roman"/>
          <w:sz w:val="28"/>
          <w:szCs w:val="28"/>
        </w:rPr>
        <w:t>x</w:t>
      </w:r>
      <w:r w:rsidRPr="002D780F">
        <w:rPr>
          <w:rFonts w:ascii="Times New Roman" w:hAnsi="Times New Roman" w:cs="Times New Roman"/>
          <w:sz w:val="28"/>
          <w:szCs w:val="28"/>
          <w:lang w:val="vi-VN"/>
        </w:rPr>
        <w:t>óa mù chữ</w:t>
      </w:r>
      <w:r w:rsidRPr="002D780F">
        <w:rPr>
          <w:rFonts w:ascii="Times New Roman" w:hAnsi="Times New Roman" w:cs="Times New Roman"/>
          <w:sz w:val="28"/>
          <w:szCs w:val="28"/>
        </w:rPr>
        <w:t xml:space="preserve"> và gửi văn bản đề nghị quận kiểm tra công nhận </w:t>
      </w:r>
      <w:r w:rsidR="00106894">
        <w:rPr>
          <w:rFonts w:ascii="Times New Roman" w:hAnsi="Times New Roman" w:cs="Times New Roman"/>
          <w:sz w:val="28"/>
          <w:szCs w:val="28"/>
        </w:rPr>
        <w:t>đạt chuẩn phổ cập giáo dục, xóa mù chữ và</w:t>
      </w:r>
      <w:r w:rsidRPr="002D780F">
        <w:rPr>
          <w:rFonts w:ascii="Times New Roman" w:hAnsi="Times New Roman" w:cs="Times New Roman"/>
          <w:sz w:val="28"/>
          <w:szCs w:val="28"/>
        </w:rPr>
        <w:t xml:space="preserve"> các mô hình học tập</w:t>
      </w:r>
      <w:r w:rsidRPr="002D780F">
        <w:rPr>
          <w:rFonts w:ascii="Times New Roman" w:hAnsi="Times New Roman" w:cs="Times New Roman"/>
          <w:sz w:val="28"/>
          <w:szCs w:val="28"/>
          <w:lang w:val="vi-VN"/>
        </w:rPr>
        <w:t xml:space="preserve"> </w:t>
      </w:r>
      <w:r w:rsidR="007C1DEA">
        <w:rPr>
          <w:rFonts w:ascii="Times New Roman" w:hAnsi="Times New Roman" w:cs="Times New Roman"/>
          <w:sz w:val="28"/>
          <w:szCs w:val="28"/>
          <w:lang w:val="vi-VN"/>
        </w:rPr>
        <w:t>năm 202</w:t>
      </w:r>
      <w:r w:rsidR="00106894">
        <w:rPr>
          <w:rFonts w:ascii="Times New Roman" w:hAnsi="Times New Roman" w:cs="Times New Roman"/>
          <w:sz w:val="28"/>
          <w:szCs w:val="28"/>
        </w:rPr>
        <w:t>5</w:t>
      </w:r>
      <w:r w:rsidRPr="002D780F">
        <w:rPr>
          <w:rFonts w:ascii="Times New Roman" w:hAnsi="Times New Roman" w:cs="Times New Roman"/>
          <w:sz w:val="28"/>
          <w:szCs w:val="28"/>
        </w:rPr>
        <w:t xml:space="preserve"> </w:t>
      </w:r>
      <w:r w:rsidR="00106894" w:rsidRPr="002D780F">
        <w:rPr>
          <w:rFonts w:ascii="Times New Roman" w:hAnsi="Times New Roman" w:cs="Times New Roman"/>
          <w:sz w:val="28"/>
          <w:szCs w:val="28"/>
          <w:lang w:val="vi-VN"/>
        </w:rPr>
        <w:t>(thông qua Phòng Giáo dục và Đào tạo</w:t>
      </w:r>
      <w:r w:rsidR="00106894">
        <w:rPr>
          <w:rFonts w:ascii="Times New Roman" w:hAnsi="Times New Roman" w:cs="Times New Roman"/>
          <w:sz w:val="28"/>
          <w:szCs w:val="28"/>
        </w:rPr>
        <w:t xml:space="preserve"> quận)</w:t>
      </w:r>
      <w:r w:rsidR="00106894">
        <w:rPr>
          <w:rFonts w:ascii="Times New Roman" w:hAnsi="Times New Roman" w:cs="Times New Roman"/>
          <w:sz w:val="28"/>
          <w:szCs w:val="28"/>
        </w:rPr>
        <w:t>.</w:t>
      </w:r>
    </w:p>
    <w:p w14:paraId="133BC135" w14:textId="77777777" w:rsidR="006555A6" w:rsidRPr="002D780F" w:rsidRDefault="00E74883" w:rsidP="00854F3E">
      <w:pPr>
        <w:spacing w:before="120"/>
        <w:ind w:firstLine="720"/>
        <w:jc w:val="both"/>
        <w:rPr>
          <w:rFonts w:ascii="Times New Roman" w:hAnsi="Times New Roman" w:cs="Times New Roman"/>
          <w:sz w:val="28"/>
          <w:szCs w:val="28"/>
        </w:rPr>
      </w:pPr>
      <w:r w:rsidRPr="00D414CB">
        <w:rPr>
          <w:rFonts w:ascii="Times New Roman" w:hAnsi="Times New Roman" w:cs="Times New Roman"/>
          <w:b/>
          <w:bCs/>
          <w:sz w:val="28"/>
          <w:szCs w:val="28"/>
        </w:rPr>
        <w:t>3.2</w:t>
      </w:r>
      <w:r>
        <w:rPr>
          <w:rFonts w:ascii="Times New Roman" w:hAnsi="Times New Roman" w:cs="Times New Roman"/>
          <w:sz w:val="28"/>
          <w:szCs w:val="28"/>
        </w:rPr>
        <w:t>.</w:t>
      </w:r>
      <w:r w:rsidR="006555A6" w:rsidRPr="002D780F">
        <w:rPr>
          <w:rFonts w:ascii="Times New Roman" w:hAnsi="Times New Roman" w:cs="Times New Roman"/>
          <w:sz w:val="28"/>
          <w:szCs w:val="28"/>
        </w:rPr>
        <w:t xml:space="preserve"> Cấp quận</w:t>
      </w:r>
    </w:p>
    <w:p w14:paraId="67B486BA" w14:textId="19FC2C40" w:rsidR="006555A6" w:rsidRPr="002D780F"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lang w:val="vi-VN"/>
        </w:rPr>
        <w:t xml:space="preserve">Trên cơ sở đề nghị của Ủy ban nhân dân </w:t>
      </w:r>
      <w:r w:rsidRPr="002D780F">
        <w:rPr>
          <w:rFonts w:ascii="Times New Roman" w:hAnsi="Times New Roman" w:cs="Times New Roman"/>
          <w:sz w:val="28"/>
          <w:szCs w:val="28"/>
        </w:rPr>
        <w:t>p</w:t>
      </w:r>
      <w:r w:rsidRPr="002D780F">
        <w:rPr>
          <w:rFonts w:ascii="Times New Roman" w:hAnsi="Times New Roman" w:cs="Times New Roman"/>
          <w:sz w:val="28"/>
          <w:szCs w:val="28"/>
          <w:lang w:val="vi-VN"/>
        </w:rPr>
        <w:t xml:space="preserve">hường, Ủy ban nhân dân </w:t>
      </w:r>
      <w:r w:rsidRPr="002D780F">
        <w:rPr>
          <w:rFonts w:ascii="Times New Roman" w:hAnsi="Times New Roman" w:cs="Times New Roman"/>
          <w:sz w:val="28"/>
          <w:szCs w:val="28"/>
        </w:rPr>
        <w:t>q</w:t>
      </w:r>
      <w:r w:rsidRPr="002D780F">
        <w:rPr>
          <w:rFonts w:ascii="Times New Roman" w:hAnsi="Times New Roman" w:cs="Times New Roman"/>
          <w:sz w:val="28"/>
          <w:szCs w:val="28"/>
          <w:lang w:val="vi-VN"/>
        </w:rPr>
        <w:t xml:space="preserve">uận ban hành </w:t>
      </w:r>
      <w:r w:rsidRPr="002D780F">
        <w:rPr>
          <w:rFonts w:ascii="Times New Roman" w:hAnsi="Times New Roman" w:cs="Times New Roman"/>
          <w:sz w:val="28"/>
          <w:szCs w:val="28"/>
        </w:rPr>
        <w:t>Q</w:t>
      </w:r>
      <w:r w:rsidRPr="002D780F">
        <w:rPr>
          <w:rFonts w:ascii="Times New Roman" w:hAnsi="Times New Roman" w:cs="Times New Roman"/>
          <w:sz w:val="28"/>
          <w:szCs w:val="28"/>
          <w:lang w:val="vi-VN"/>
        </w:rPr>
        <w:t>uyết định thành lập Đoàn kiểm tra</w:t>
      </w:r>
      <w:r w:rsidRPr="002D780F">
        <w:rPr>
          <w:rFonts w:ascii="Times New Roman" w:hAnsi="Times New Roman" w:cs="Times New Roman"/>
          <w:sz w:val="28"/>
          <w:szCs w:val="28"/>
        </w:rPr>
        <w:t>:</w:t>
      </w:r>
      <w:r w:rsidRPr="002D780F">
        <w:rPr>
          <w:rFonts w:ascii="Times New Roman" w:hAnsi="Times New Roman" w:cs="Times New Roman"/>
          <w:sz w:val="28"/>
          <w:szCs w:val="28"/>
          <w:lang w:val="vi-VN"/>
        </w:rPr>
        <w:t xml:space="preserve"> </w:t>
      </w:r>
      <w:r w:rsidRPr="002D780F">
        <w:rPr>
          <w:rFonts w:ascii="Times New Roman" w:hAnsi="Times New Roman" w:cs="Times New Roman"/>
          <w:sz w:val="28"/>
          <w:szCs w:val="28"/>
        </w:rPr>
        <w:t xml:space="preserve">Xây dựng xã hội học tập, </w:t>
      </w:r>
      <w:r w:rsidRPr="002D780F">
        <w:rPr>
          <w:rFonts w:ascii="Times New Roman" w:hAnsi="Times New Roman" w:cs="Times New Roman"/>
          <w:sz w:val="28"/>
          <w:szCs w:val="28"/>
          <w:lang w:val="vi-VN"/>
        </w:rPr>
        <w:t xml:space="preserve">công tác phổ cập giáo dục - </w:t>
      </w:r>
      <w:r w:rsidRPr="002D780F">
        <w:rPr>
          <w:rFonts w:ascii="Times New Roman" w:hAnsi="Times New Roman" w:cs="Times New Roman"/>
          <w:sz w:val="28"/>
          <w:szCs w:val="28"/>
        </w:rPr>
        <w:t>x</w:t>
      </w:r>
      <w:r w:rsidRPr="002D780F">
        <w:rPr>
          <w:rFonts w:ascii="Times New Roman" w:hAnsi="Times New Roman" w:cs="Times New Roman"/>
          <w:sz w:val="28"/>
          <w:szCs w:val="28"/>
          <w:lang w:val="vi-VN"/>
        </w:rPr>
        <w:t>óa mù chữ các bậc học</w:t>
      </w:r>
      <w:r w:rsidRPr="002D780F">
        <w:rPr>
          <w:rFonts w:ascii="Times New Roman" w:hAnsi="Times New Roman" w:cs="Times New Roman"/>
          <w:sz w:val="28"/>
          <w:szCs w:val="28"/>
        </w:rPr>
        <w:t xml:space="preserve"> và cộng đồng học tập</w:t>
      </w:r>
      <w:r w:rsidR="00A00020">
        <w:rPr>
          <w:rFonts w:ascii="Times New Roman" w:hAnsi="Times New Roman" w:cs="Times New Roman"/>
          <w:sz w:val="28"/>
          <w:szCs w:val="28"/>
        </w:rPr>
        <w:t>, trung tâm học tập cộng đồng</w:t>
      </w:r>
      <w:r w:rsidRPr="002D780F">
        <w:rPr>
          <w:rFonts w:ascii="Times New Roman" w:hAnsi="Times New Roman" w:cs="Times New Roman"/>
          <w:sz w:val="28"/>
          <w:szCs w:val="28"/>
        </w:rPr>
        <w:t xml:space="preserve"> cấp phường theo Thông tư số </w:t>
      </w:r>
      <w:r w:rsidR="003338EA">
        <w:rPr>
          <w:rFonts w:ascii="Times New Roman" w:hAnsi="Times New Roman" w:cs="Times New Roman"/>
          <w:sz w:val="28"/>
          <w:szCs w:val="28"/>
        </w:rPr>
        <w:t>25</w:t>
      </w:r>
      <w:r w:rsidRPr="002D780F">
        <w:rPr>
          <w:rFonts w:ascii="Times New Roman" w:hAnsi="Times New Roman" w:cs="Times New Roman"/>
          <w:sz w:val="28"/>
          <w:szCs w:val="28"/>
        </w:rPr>
        <w:t>/20</w:t>
      </w:r>
      <w:r w:rsidR="003338EA">
        <w:rPr>
          <w:rFonts w:ascii="Times New Roman" w:hAnsi="Times New Roman" w:cs="Times New Roman"/>
          <w:sz w:val="28"/>
          <w:szCs w:val="28"/>
        </w:rPr>
        <w:t>23</w:t>
      </w:r>
      <w:r w:rsidRPr="002D780F">
        <w:rPr>
          <w:rFonts w:ascii="Times New Roman" w:hAnsi="Times New Roman" w:cs="Times New Roman"/>
          <w:sz w:val="28"/>
          <w:szCs w:val="28"/>
        </w:rPr>
        <w:t>/BGDĐT</w:t>
      </w:r>
      <w:r w:rsidR="00A00020">
        <w:rPr>
          <w:rFonts w:ascii="Times New Roman" w:hAnsi="Times New Roman" w:cs="Times New Roman"/>
          <w:sz w:val="28"/>
          <w:szCs w:val="28"/>
        </w:rPr>
        <w:t xml:space="preserve"> và Công văn số 1144 của Sở GD&amp;ĐT</w:t>
      </w:r>
      <w:r w:rsidRPr="002D780F">
        <w:rPr>
          <w:rFonts w:ascii="Times New Roman" w:hAnsi="Times New Roman" w:cs="Times New Roman"/>
          <w:sz w:val="28"/>
          <w:szCs w:val="28"/>
          <w:lang w:val="vi-VN"/>
        </w:rPr>
        <w:t xml:space="preserve"> năm 202</w:t>
      </w:r>
      <w:r w:rsidR="00A00020">
        <w:rPr>
          <w:rFonts w:ascii="Times New Roman" w:hAnsi="Times New Roman" w:cs="Times New Roman"/>
          <w:sz w:val="28"/>
          <w:szCs w:val="28"/>
        </w:rPr>
        <w:t>2</w:t>
      </w:r>
      <w:r w:rsidRPr="002D780F">
        <w:rPr>
          <w:rFonts w:ascii="Times New Roman" w:hAnsi="Times New Roman" w:cs="Times New Roman"/>
          <w:sz w:val="28"/>
          <w:szCs w:val="28"/>
        </w:rPr>
        <w:t xml:space="preserve"> đối với 1</w:t>
      </w:r>
      <w:r w:rsidR="006575B1">
        <w:rPr>
          <w:rFonts w:ascii="Times New Roman" w:hAnsi="Times New Roman" w:cs="Times New Roman"/>
          <w:sz w:val="28"/>
          <w:szCs w:val="28"/>
        </w:rPr>
        <w:t>2</w:t>
      </w:r>
      <w:r w:rsidRPr="002D780F">
        <w:rPr>
          <w:rFonts w:ascii="Times New Roman" w:hAnsi="Times New Roman" w:cs="Times New Roman"/>
          <w:sz w:val="28"/>
          <w:szCs w:val="28"/>
        </w:rPr>
        <w:t xml:space="preserve"> phường. </w:t>
      </w:r>
    </w:p>
    <w:p w14:paraId="07D3C931" w14:textId="394D0BF2" w:rsidR="006555A6" w:rsidRPr="002D780F"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lang w:val="vi-VN"/>
        </w:rPr>
        <w:t xml:space="preserve">Thời gian </w:t>
      </w:r>
      <w:r w:rsidRPr="002D780F">
        <w:rPr>
          <w:rFonts w:ascii="Times New Roman" w:hAnsi="Times New Roman" w:cs="Times New Roman"/>
          <w:sz w:val="28"/>
          <w:szCs w:val="28"/>
        </w:rPr>
        <w:t>d</w:t>
      </w:r>
      <w:r w:rsidRPr="002D780F">
        <w:rPr>
          <w:rFonts w:ascii="Times New Roman" w:hAnsi="Times New Roman" w:cs="Times New Roman"/>
          <w:sz w:val="28"/>
          <w:szCs w:val="28"/>
          <w:lang w:val="vi-VN"/>
        </w:rPr>
        <w:t>ự kiến</w:t>
      </w:r>
      <w:r w:rsidRPr="002D780F">
        <w:rPr>
          <w:rFonts w:ascii="Times New Roman" w:hAnsi="Times New Roman" w:cs="Times New Roman"/>
          <w:sz w:val="28"/>
          <w:szCs w:val="28"/>
        </w:rPr>
        <w:t>:</w:t>
      </w:r>
      <w:r w:rsidRPr="002D780F">
        <w:rPr>
          <w:rFonts w:ascii="Times New Roman" w:hAnsi="Times New Roman" w:cs="Times New Roman"/>
          <w:sz w:val="28"/>
          <w:szCs w:val="28"/>
          <w:lang w:val="vi-VN"/>
        </w:rPr>
        <w:t xml:space="preserve"> </w:t>
      </w:r>
      <w:r w:rsidRPr="002D780F">
        <w:rPr>
          <w:rFonts w:ascii="Times New Roman" w:hAnsi="Times New Roman" w:cs="Times New Roman"/>
          <w:sz w:val="28"/>
          <w:szCs w:val="28"/>
        </w:rPr>
        <w:t xml:space="preserve">Đầu </w:t>
      </w:r>
      <w:r w:rsidRPr="002D780F">
        <w:rPr>
          <w:rFonts w:ascii="Times New Roman" w:hAnsi="Times New Roman" w:cs="Times New Roman"/>
          <w:sz w:val="28"/>
          <w:szCs w:val="28"/>
          <w:lang w:val="vi-VN"/>
        </w:rPr>
        <w:t>tháng 12/202</w:t>
      </w:r>
      <w:r w:rsidR="006575B1">
        <w:rPr>
          <w:rFonts w:ascii="Times New Roman" w:hAnsi="Times New Roman" w:cs="Times New Roman"/>
          <w:sz w:val="28"/>
          <w:szCs w:val="28"/>
        </w:rPr>
        <w:t>5</w:t>
      </w:r>
      <w:r w:rsidRPr="002D780F">
        <w:rPr>
          <w:rFonts w:ascii="Times New Roman" w:hAnsi="Times New Roman" w:cs="Times New Roman"/>
          <w:sz w:val="28"/>
          <w:szCs w:val="28"/>
          <w:lang w:val="vi-VN"/>
        </w:rPr>
        <w:t>.</w:t>
      </w:r>
      <w:r w:rsidRPr="002D780F">
        <w:rPr>
          <w:rFonts w:ascii="Times New Roman" w:hAnsi="Times New Roman" w:cs="Times New Roman"/>
          <w:sz w:val="28"/>
          <w:szCs w:val="28"/>
        </w:rPr>
        <w:t xml:space="preserve"> </w:t>
      </w:r>
    </w:p>
    <w:p w14:paraId="5B88E8A0" w14:textId="00FC3C72" w:rsidR="006555A6" w:rsidRPr="002D780F" w:rsidRDefault="006555A6" w:rsidP="00854F3E">
      <w:pPr>
        <w:spacing w:before="120"/>
        <w:ind w:firstLine="720"/>
        <w:jc w:val="both"/>
        <w:rPr>
          <w:rFonts w:ascii="Times New Roman" w:hAnsi="Times New Roman" w:cs="Times New Roman"/>
          <w:spacing w:val="-2"/>
          <w:sz w:val="28"/>
          <w:szCs w:val="28"/>
        </w:rPr>
      </w:pPr>
      <w:r w:rsidRPr="002D780F">
        <w:rPr>
          <w:rFonts w:ascii="Times New Roman" w:hAnsi="Times New Roman" w:cs="Times New Roman"/>
          <w:spacing w:val="-2"/>
          <w:sz w:val="28"/>
          <w:szCs w:val="28"/>
          <w:lang w:val="vi-VN"/>
        </w:rPr>
        <w:t xml:space="preserve">Căn cứ kết quả kiểm tra, Ủy ban nhân dân </w:t>
      </w:r>
      <w:r w:rsidRPr="002D780F">
        <w:rPr>
          <w:rFonts w:ascii="Times New Roman" w:hAnsi="Times New Roman" w:cs="Times New Roman"/>
          <w:spacing w:val="-2"/>
          <w:sz w:val="28"/>
          <w:szCs w:val="28"/>
        </w:rPr>
        <w:t>q</w:t>
      </w:r>
      <w:r w:rsidRPr="002D780F">
        <w:rPr>
          <w:rFonts w:ascii="Times New Roman" w:hAnsi="Times New Roman" w:cs="Times New Roman"/>
          <w:spacing w:val="-2"/>
          <w:sz w:val="28"/>
          <w:szCs w:val="28"/>
          <w:lang w:val="vi-VN"/>
        </w:rPr>
        <w:t xml:space="preserve">uận ra quyết định công nhận </w:t>
      </w:r>
      <w:r w:rsidRPr="002D780F">
        <w:rPr>
          <w:rFonts w:ascii="Times New Roman" w:hAnsi="Times New Roman" w:cs="Times New Roman"/>
          <w:spacing w:val="-2"/>
          <w:sz w:val="28"/>
          <w:szCs w:val="28"/>
        </w:rPr>
        <w:t xml:space="preserve">đạt </w:t>
      </w:r>
      <w:r w:rsidRPr="002D780F">
        <w:rPr>
          <w:rFonts w:ascii="Times New Roman" w:hAnsi="Times New Roman" w:cs="Times New Roman"/>
          <w:spacing w:val="-2"/>
          <w:sz w:val="28"/>
          <w:szCs w:val="28"/>
          <w:lang w:val="vi-VN"/>
        </w:rPr>
        <w:t xml:space="preserve">chuẩn phổ cập giáo dục - </w:t>
      </w:r>
      <w:r w:rsidRPr="002D780F">
        <w:rPr>
          <w:rFonts w:ascii="Times New Roman" w:hAnsi="Times New Roman" w:cs="Times New Roman"/>
          <w:spacing w:val="-2"/>
          <w:sz w:val="28"/>
          <w:szCs w:val="28"/>
        </w:rPr>
        <w:t>x</w:t>
      </w:r>
      <w:r w:rsidRPr="002D780F">
        <w:rPr>
          <w:rFonts w:ascii="Times New Roman" w:hAnsi="Times New Roman" w:cs="Times New Roman"/>
          <w:spacing w:val="-2"/>
          <w:sz w:val="28"/>
          <w:szCs w:val="28"/>
          <w:lang w:val="vi-VN"/>
        </w:rPr>
        <w:t>óa mù chữ</w:t>
      </w:r>
      <w:r w:rsidRPr="002D780F">
        <w:rPr>
          <w:rFonts w:ascii="Times New Roman" w:hAnsi="Times New Roman" w:cs="Times New Roman"/>
          <w:spacing w:val="-2"/>
          <w:sz w:val="28"/>
          <w:szCs w:val="28"/>
        </w:rPr>
        <w:t>, cộng đồng học tập</w:t>
      </w:r>
      <w:r w:rsidRPr="002D780F">
        <w:rPr>
          <w:rFonts w:ascii="Times New Roman" w:hAnsi="Times New Roman" w:cs="Times New Roman"/>
          <w:spacing w:val="-2"/>
          <w:sz w:val="28"/>
          <w:szCs w:val="28"/>
          <w:lang w:val="vi-VN"/>
        </w:rPr>
        <w:t xml:space="preserve"> 1</w:t>
      </w:r>
      <w:r w:rsidR="006575B1">
        <w:rPr>
          <w:rFonts w:ascii="Times New Roman" w:hAnsi="Times New Roman" w:cs="Times New Roman"/>
          <w:spacing w:val="-2"/>
          <w:sz w:val="28"/>
          <w:szCs w:val="28"/>
        </w:rPr>
        <w:t>2</w:t>
      </w:r>
      <w:r w:rsidRPr="002D780F">
        <w:rPr>
          <w:rFonts w:ascii="Times New Roman" w:hAnsi="Times New Roman" w:cs="Times New Roman"/>
          <w:spacing w:val="-2"/>
          <w:sz w:val="28"/>
          <w:szCs w:val="28"/>
          <w:lang w:val="vi-VN"/>
        </w:rPr>
        <w:t xml:space="preserve"> phường </w:t>
      </w:r>
      <w:r w:rsidR="007C1DEA">
        <w:rPr>
          <w:rFonts w:ascii="Times New Roman" w:hAnsi="Times New Roman" w:cs="Times New Roman"/>
          <w:spacing w:val="-2"/>
          <w:sz w:val="28"/>
          <w:szCs w:val="28"/>
          <w:lang w:val="vi-VN"/>
        </w:rPr>
        <w:t>năm 202</w:t>
      </w:r>
      <w:r w:rsidR="006575B1">
        <w:rPr>
          <w:rFonts w:ascii="Times New Roman" w:hAnsi="Times New Roman" w:cs="Times New Roman"/>
          <w:spacing w:val="-2"/>
          <w:sz w:val="28"/>
          <w:szCs w:val="28"/>
        </w:rPr>
        <w:t>5</w:t>
      </w:r>
      <w:r w:rsidRPr="002D780F">
        <w:rPr>
          <w:rFonts w:ascii="Times New Roman" w:hAnsi="Times New Roman" w:cs="Times New Roman"/>
          <w:spacing w:val="-2"/>
          <w:sz w:val="28"/>
          <w:szCs w:val="28"/>
          <w:lang w:val="vi-VN"/>
        </w:rPr>
        <w:t>.</w:t>
      </w:r>
    </w:p>
    <w:p w14:paraId="1B3EA355" w14:textId="77777777" w:rsidR="006555A6" w:rsidRPr="002D780F" w:rsidRDefault="00E74883" w:rsidP="00854F3E">
      <w:pPr>
        <w:spacing w:before="120"/>
        <w:ind w:firstLine="720"/>
        <w:jc w:val="both"/>
        <w:rPr>
          <w:rFonts w:ascii="Times New Roman" w:hAnsi="Times New Roman" w:cs="Times New Roman"/>
          <w:sz w:val="28"/>
          <w:szCs w:val="28"/>
        </w:rPr>
      </w:pPr>
      <w:r w:rsidRPr="00D414CB">
        <w:rPr>
          <w:rFonts w:ascii="Times New Roman" w:hAnsi="Times New Roman" w:cs="Times New Roman"/>
          <w:b/>
          <w:bCs/>
          <w:sz w:val="28"/>
          <w:szCs w:val="28"/>
        </w:rPr>
        <w:t>3.3.</w:t>
      </w:r>
      <w:r w:rsidR="006555A6" w:rsidRPr="002D780F">
        <w:rPr>
          <w:rFonts w:ascii="Times New Roman" w:hAnsi="Times New Roman" w:cs="Times New Roman"/>
          <w:sz w:val="28"/>
          <w:szCs w:val="28"/>
        </w:rPr>
        <w:t xml:space="preserve"> Cấp thành phố</w:t>
      </w:r>
    </w:p>
    <w:p w14:paraId="48A628D2" w14:textId="4B4E3951" w:rsidR="006555A6" w:rsidRPr="002D780F"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lang w:val="vi-VN"/>
        </w:rPr>
        <w:t xml:space="preserve">Phường và quận hoàn chỉnh hồ sơ phổ cập giáo dục - </w:t>
      </w:r>
      <w:r w:rsidRPr="002D780F">
        <w:rPr>
          <w:rFonts w:ascii="Times New Roman" w:hAnsi="Times New Roman" w:cs="Times New Roman"/>
          <w:sz w:val="28"/>
          <w:szCs w:val="28"/>
        </w:rPr>
        <w:t>x</w:t>
      </w:r>
      <w:r w:rsidRPr="002D780F">
        <w:rPr>
          <w:rFonts w:ascii="Times New Roman" w:hAnsi="Times New Roman" w:cs="Times New Roman"/>
          <w:sz w:val="28"/>
          <w:szCs w:val="28"/>
          <w:lang w:val="vi-VN"/>
        </w:rPr>
        <w:t>óa mù chữ các bậc học</w:t>
      </w:r>
      <w:r w:rsidR="006575B1">
        <w:rPr>
          <w:rFonts w:ascii="Times New Roman" w:hAnsi="Times New Roman" w:cs="Times New Roman"/>
          <w:sz w:val="28"/>
          <w:szCs w:val="28"/>
        </w:rPr>
        <w:t xml:space="preserve"> và các Cộng đồng học tập</w:t>
      </w:r>
      <w:r w:rsidRPr="002D780F">
        <w:rPr>
          <w:rFonts w:ascii="Times New Roman" w:hAnsi="Times New Roman" w:cs="Times New Roman"/>
          <w:sz w:val="28"/>
          <w:szCs w:val="28"/>
          <w:lang w:val="vi-VN"/>
        </w:rPr>
        <w:t xml:space="preserve"> năm 202</w:t>
      </w:r>
      <w:r w:rsidR="006575B1">
        <w:rPr>
          <w:rFonts w:ascii="Times New Roman" w:hAnsi="Times New Roman" w:cs="Times New Roman"/>
          <w:sz w:val="28"/>
          <w:szCs w:val="28"/>
        </w:rPr>
        <w:t>5</w:t>
      </w:r>
      <w:r w:rsidRPr="002D780F">
        <w:rPr>
          <w:rFonts w:ascii="Times New Roman" w:hAnsi="Times New Roman" w:cs="Times New Roman"/>
          <w:sz w:val="28"/>
          <w:szCs w:val="28"/>
          <w:lang w:val="vi-VN"/>
        </w:rPr>
        <w:t xml:space="preserve"> theo quy định </w:t>
      </w:r>
      <w:r w:rsidR="006575B1">
        <w:rPr>
          <w:rFonts w:ascii="Times New Roman" w:hAnsi="Times New Roman" w:cs="Times New Roman"/>
          <w:sz w:val="28"/>
          <w:szCs w:val="28"/>
        </w:rPr>
        <w:t>và gửi văn bản đề nghị</w:t>
      </w:r>
      <w:r w:rsidRPr="002D780F">
        <w:rPr>
          <w:rFonts w:ascii="Times New Roman" w:hAnsi="Times New Roman" w:cs="Times New Roman"/>
          <w:sz w:val="28"/>
          <w:szCs w:val="28"/>
          <w:lang w:val="vi-VN"/>
        </w:rPr>
        <w:t xml:space="preserve"> Thành phố kiểm tra</w:t>
      </w:r>
      <w:r w:rsidR="006575B1">
        <w:rPr>
          <w:rFonts w:ascii="Times New Roman" w:hAnsi="Times New Roman" w:cs="Times New Roman"/>
          <w:sz w:val="28"/>
          <w:szCs w:val="28"/>
        </w:rPr>
        <w:t xml:space="preserve"> công nhận theo quy định</w:t>
      </w:r>
      <w:r w:rsidRPr="002D780F">
        <w:rPr>
          <w:rFonts w:ascii="Times New Roman" w:hAnsi="Times New Roman" w:cs="Times New Roman"/>
          <w:sz w:val="28"/>
          <w:szCs w:val="28"/>
          <w:lang w:val="vi-VN"/>
        </w:rPr>
        <w:t>.</w:t>
      </w:r>
    </w:p>
    <w:p w14:paraId="34BC3D3C" w14:textId="5D34FCB4" w:rsidR="006555A6"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lang w:val="vi-VN"/>
        </w:rPr>
        <w:t xml:space="preserve">Thời gian dự kiến: </w:t>
      </w:r>
      <w:r w:rsidRPr="002D780F">
        <w:rPr>
          <w:rFonts w:ascii="Times New Roman" w:hAnsi="Times New Roman" w:cs="Times New Roman"/>
          <w:sz w:val="28"/>
          <w:szCs w:val="28"/>
        </w:rPr>
        <w:t>Cuối</w:t>
      </w:r>
      <w:r w:rsidRPr="002D780F">
        <w:rPr>
          <w:rFonts w:ascii="Times New Roman" w:hAnsi="Times New Roman" w:cs="Times New Roman"/>
          <w:sz w:val="28"/>
          <w:szCs w:val="28"/>
          <w:lang w:val="vi-VN"/>
        </w:rPr>
        <w:t xml:space="preserve"> tháng 12/202</w:t>
      </w:r>
      <w:r w:rsidR="006575B1">
        <w:rPr>
          <w:rFonts w:ascii="Times New Roman" w:hAnsi="Times New Roman" w:cs="Times New Roman"/>
          <w:sz w:val="28"/>
          <w:szCs w:val="28"/>
        </w:rPr>
        <w:t>5</w:t>
      </w:r>
      <w:r w:rsidRPr="002D780F">
        <w:rPr>
          <w:rFonts w:ascii="Times New Roman" w:hAnsi="Times New Roman" w:cs="Times New Roman"/>
          <w:sz w:val="28"/>
          <w:szCs w:val="28"/>
          <w:lang w:val="vi-VN"/>
        </w:rPr>
        <w:t>.</w:t>
      </w:r>
    </w:p>
    <w:p w14:paraId="03637586" w14:textId="77777777" w:rsidR="006555A6" w:rsidRPr="002D780F"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b/>
          <w:bCs/>
          <w:sz w:val="28"/>
          <w:szCs w:val="28"/>
        </w:rPr>
        <w:t>I</w:t>
      </w:r>
      <w:r w:rsidR="00C64719">
        <w:rPr>
          <w:rFonts w:ascii="Times New Roman" w:hAnsi="Times New Roman" w:cs="Times New Roman"/>
          <w:b/>
          <w:bCs/>
          <w:sz w:val="28"/>
          <w:szCs w:val="28"/>
        </w:rPr>
        <w:t>II</w:t>
      </w:r>
      <w:r w:rsidRPr="002D780F">
        <w:rPr>
          <w:rFonts w:ascii="Times New Roman" w:hAnsi="Times New Roman" w:cs="Times New Roman"/>
          <w:b/>
          <w:bCs/>
          <w:sz w:val="28"/>
          <w:szCs w:val="28"/>
        </w:rPr>
        <w:t>. PHÂN CÔNG TRÁCH NHIỆM</w:t>
      </w:r>
    </w:p>
    <w:p w14:paraId="28F0B096" w14:textId="77777777" w:rsidR="006555A6" w:rsidRPr="002D780F" w:rsidRDefault="006555A6" w:rsidP="00854F3E">
      <w:pPr>
        <w:spacing w:before="120"/>
        <w:ind w:firstLine="720"/>
        <w:jc w:val="both"/>
        <w:rPr>
          <w:rFonts w:ascii="Times New Roman" w:hAnsi="Times New Roman" w:cs="Times New Roman"/>
          <w:b/>
          <w:bCs/>
          <w:sz w:val="28"/>
          <w:szCs w:val="28"/>
        </w:rPr>
      </w:pPr>
      <w:r w:rsidRPr="002D780F">
        <w:rPr>
          <w:rFonts w:ascii="Times New Roman" w:hAnsi="Times New Roman" w:cs="Times New Roman"/>
          <w:b/>
          <w:bCs/>
          <w:sz w:val="28"/>
          <w:szCs w:val="28"/>
        </w:rPr>
        <w:t>1. Phòng Giáo dục và Đào tạo</w:t>
      </w:r>
    </w:p>
    <w:p w14:paraId="64EDDF22" w14:textId="52B9B58A" w:rsidR="006555A6" w:rsidRPr="002D780F" w:rsidRDefault="00C45516" w:rsidP="00854F3E">
      <w:pPr>
        <w:spacing w:before="12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Là cơ quan thường trực Ban C</w:t>
      </w:r>
      <w:r w:rsidR="006555A6" w:rsidRPr="002D780F">
        <w:rPr>
          <w:rFonts w:ascii="Times New Roman" w:hAnsi="Times New Roman" w:cs="Times New Roman"/>
          <w:color w:val="000000"/>
          <w:sz w:val="28"/>
          <w:szCs w:val="28"/>
        </w:rPr>
        <w:t xml:space="preserve">hỉ đạo </w:t>
      </w:r>
      <w:r>
        <w:rPr>
          <w:rFonts w:ascii="Times New Roman" w:hAnsi="Times New Roman" w:cs="Times New Roman"/>
          <w:color w:val="000000"/>
          <w:sz w:val="28"/>
          <w:szCs w:val="28"/>
        </w:rPr>
        <w:t>Phong trào thi đua cả nước xây dựng xã hội học tập và đẩy mạnh học tập suốt đời, Ban C</w:t>
      </w:r>
      <w:r w:rsidR="006555A6" w:rsidRPr="002D780F">
        <w:rPr>
          <w:rFonts w:ascii="Times New Roman" w:hAnsi="Times New Roman" w:cs="Times New Roman"/>
          <w:color w:val="000000"/>
          <w:sz w:val="28"/>
          <w:szCs w:val="28"/>
        </w:rPr>
        <w:t>hỉ đạo phổ cập giáo dục, xóa mù chữ quận, có trách nhiệm tham mưu xây dựng kế hoạch</w:t>
      </w:r>
      <w:r w:rsidR="00693277">
        <w:rPr>
          <w:rFonts w:ascii="Times New Roman" w:hAnsi="Times New Roman" w:cs="Times New Roman"/>
          <w:color w:val="000000"/>
          <w:sz w:val="28"/>
          <w:szCs w:val="28"/>
        </w:rPr>
        <w:t xml:space="preserve"> </w:t>
      </w:r>
      <w:r w:rsidR="00693277" w:rsidRPr="002D780F">
        <w:rPr>
          <w:rFonts w:ascii="Times New Roman" w:hAnsi="Times New Roman" w:cs="Times New Roman"/>
          <w:color w:val="000000"/>
          <w:sz w:val="28"/>
          <w:szCs w:val="28"/>
        </w:rPr>
        <w:t>xây dựng xã hội học tập</w:t>
      </w:r>
      <w:r w:rsidR="00693277">
        <w:rPr>
          <w:rFonts w:ascii="Times New Roman" w:hAnsi="Times New Roman" w:cs="Times New Roman"/>
          <w:color w:val="000000"/>
          <w:sz w:val="28"/>
          <w:szCs w:val="28"/>
        </w:rPr>
        <w:t xml:space="preserve"> và</w:t>
      </w:r>
      <w:r w:rsidR="00693277" w:rsidRPr="002D780F">
        <w:rPr>
          <w:rFonts w:ascii="Times New Roman" w:hAnsi="Times New Roman" w:cs="Times New Roman"/>
          <w:color w:val="000000"/>
          <w:sz w:val="28"/>
          <w:szCs w:val="28"/>
        </w:rPr>
        <w:t xml:space="preserve"> </w:t>
      </w:r>
      <w:r w:rsidR="006555A6" w:rsidRPr="002D780F">
        <w:rPr>
          <w:rFonts w:ascii="Times New Roman" w:hAnsi="Times New Roman" w:cs="Times New Roman"/>
          <w:color w:val="000000"/>
          <w:sz w:val="28"/>
          <w:szCs w:val="28"/>
        </w:rPr>
        <w:t>phổ cập giáo dục, xóa mù chữ hàng năm.</w:t>
      </w:r>
    </w:p>
    <w:p w14:paraId="3A32B5E1" w14:textId="301FBA5E" w:rsidR="006555A6" w:rsidRPr="002D780F" w:rsidRDefault="006555A6" w:rsidP="00854F3E">
      <w:pPr>
        <w:spacing w:before="120"/>
        <w:ind w:firstLine="720"/>
        <w:jc w:val="both"/>
        <w:rPr>
          <w:rFonts w:ascii="Times New Roman" w:hAnsi="Times New Roman" w:cs="Times New Roman"/>
          <w:sz w:val="28"/>
          <w:szCs w:val="28"/>
          <w:lang w:val="sv-SE"/>
        </w:rPr>
      </w:pPr>
      <w:r w:rsidRPr="002D780F">
        <w:rPr>
          <w:rFonts w:ascii="Times New Roman" w:hAnsi="Times New Roman" w:cs="Times New Roman"/>
          <w:sz w:val="28"/>
          <w:szCs w:val="28"/>
        </w:rPr>
        <w:t xml:space="preserve">- Chủ trì, phối hợp với các ban ngành, đoàn thể, các phường liên quan thường xuyên theo dõi, hướng dẫn, kiểm tra, đôn đốc các phường trong quá trình triển khai nhiệm vụ xây dựng xã hội học tập, phổ cập giáo dục, xóa mù chữ. </w:t>
      </w:r>
      <w:r w:rsidRPr="002D780F">
        <w:rPr>
          <w:rFonts w:ascii="Times New Roman" w:hAnsi="Times New Roman" w:cs="Times New Roman"/>
          <w:spacing w:val="-2"/>
          <w:sz w:val="28"/>
          <w:szCs w:val="28"/>
        </w:rPr>
        <w:t>Tổ chức họp định kỳ hàng tháng đối với giáo viên kiêm nhiệm công tác Phổ cập giáo dục 1</w:t>
      </w:r>
      <w:r w:rsidR="00C45516">
        <w:rPr>
          <w:rFonts w:ascii="Times New Roman" w:hAnsi="Times New Roman" w:cs="Times New Roman"/>
          <w:spacing w:val="-2"/>
          <w:sz w:val="28"/>
          <w:szCs w:val="28"/>
        </w:rPr>
        <w:t>2</w:t>
      </w:r>
      <w:r w:rsidRPr="002D780F">
        <w:rPr>
          <w:rFonts w:ascii="Times New Roman" w:hAnsi="Times New Roman" w:cs="Times New Roman"/>
          <w:spacing w:val="-2"/>
          <w:sz w:val="28"/>
          <w:szCs w:val="28"/>
        </w:rPr>
        <w:t xml:space="preserve"> phường.</w:t>
      </w:r>
      <w:r w:rsidRPr="002D780F">
        <w:rPr>
          <w:rFonts w:ascii="Times New Roman" w:hAnsi="Times New Roman" w:cs="Times New Roman"/>
          <w:sz w:val="28"/>
          <w:szCs w:val="28"/>
          <w:lang w:val="sv-SE"/>
        </w:rPr>
        <w:t xml:space="preserve"> </w:t>
      </w:r>
    </w:p>
    <w:p w14:paraId="6EC32AD1" w14:textId="77777777" w:rsidR="006555A6" w:rsidRPr="002D780F" w:rsidRDefault="006555A6" w:rsidP="00854F3E">
      <w:pPr>
        <w:spacing w:before="120"/>
        <w:ind w:firstLine="720"/>
        <w:jc w:val="both"/>
        <w:rPr>
          <w:rFonts w:ascii="Times New Roman" w:hAnsi="Times New Roman" w:cs="Times New Roman"/>
          <w:sz w:val="28"/>
          <w:szCs w:val="28"/>
          <w:lang w:val="sv-SE"/>
        </w:rPr>
      </w:pPr>
      <w:r w:rsidRPr="002D780F">
        <w:rPr>
          <w:rFonts w:ascii="Times New Roman" w:hAnsi="Times New Roman" w:cs="Times New Roman"/>
          <w:sz w:val="28"/>
          <w:szCs w:val="28"/>
          <w:lang w:val="sv-SE"/>
        </w:rPr>
        <w:t>- Tăng cường công tác chỉ đạo, quản lý đến các phường nhằm củng cố công tác phổ cập giáo dục, xóa mù chữ; triển khai các phường tổ chức điều tra, cập nhật bổ sung trình độ văn hóa hộ dân vào hệ thống quản lý thông tin phổ cập giáo dục của Bộ Giáo dục và Đào tạo; hạn chế lưu ban, bỏ học và vận động học sinh nghỉ bỏ học ra lớp.</w:t>
      </w:r>
    </w:p>
    <w:p w14:paraId="5BA771F7" w14:textId="6019E912" w:rsidR="006555A6" w:rsidRPr="002D780F" w:rsidRDefault="006555A6" w:rsidP="00854F3E">
      <w:pPr>
        <w:pStyle w:val="BodyTextIndent2"/>
        <w:spacing w:before="120"/>
        <w:rPr>
          <w:rFonts w:ascii="Times New Roman" w:hAnsi="Times New Roman" w:cs="Times New Roman"/>
        </w:rPr>
      </w:pPr>
      <w:r w:rsidRPr="002D780F">
        <w:rPr>
          <w:rFonts w:ascii="Times New Roman" w:hAnsi="Times New Roman" w:cs="Times New Roman"/>
        </w:rPr>
        <w:lastRenderedPageBreak/>
        <w:t xml:space="preserve">- Phối hợp với Phòng Nội vụ tham mưu Ủy ban nhân dân quận ra quyết định kiện toàn Ban </w:t>
      </w:r>
      <w:r w:rsidR="00C45516">
        <w:rPr>
          <w:rFonts w:ascii="Times New Roman" w:hAnsi="Times New Roman" w:cs="Times New Roman"/>
        </w:rPr>
        <w:t>C</w:t>
      </w:r>
      <w:r w:rsidRPr="002D780F">
        <w:rPr>
          <w:rFonts w:ascii="Times New Roman" w:hAnsi="Times New Roman" w:cs="Times New Roman"/>
        </w:rPr>
        <w:t>hỉ đạo</w:t>
      </w:r>
      <w:r w:rsidR="00C45516">
        <w:rPr>
          <w:rFonts w:ascii="Times New Roman" w:hAnsi="Times New Roman" w:cs="Times New Roman"/>
        </w:rPr>
        <w:t xml:space="preserve"> Phong trào thi đua cả nước</w:t>
      </w:r>
      <w:r w:rsidRPr="002D780F">
        <w:rPr>
          <w:rFonts w:ascii="Times New Roman" w:hAnsi="Times New Roman" w:cs="Times New Roman"/>
        </w:rPr>
        <w:t xml:space="preserve"> xây dựng xã hội học tập</w:t>
      </w:r>
      <w:r w:rsidR="00C45516">
        <w:rPr>
          <w:rFonts w:ascii="Times New Roman" w:hAnsi="Times New Roman" w:cs="Times New Roman"/>
        </w:rPr>
        <w:t>, đẩy mạnh học tập suốt đời</w:t>
      </w:r>
      <w:r w:rsidR="003C0DB6">
        <w:rPr>
          <w:rFonts w:ascii="Times New Roman" w:hAnsi="Times New Roman" w:cs="Times New Roman"/>
        </w:rPr>
        <w:t xml:space="preserve"> và</w:t>
      </w:r>
      <w:r w:rsidRPr="002D780F">
        <w:rPr>
          <w:rFonts w:ascii="Times New Roman" w:hAnsi="Times New Roman" w:cs="Times New Roman"/>
        </w:rPr>
        <w:t xml:space="preserve"> phổ cập giáo dục, xóa mù chữ quận khi có</w:t>
      </w:r>
      <w:r w:rsidR="00C45516">
        <w:rPr>
          <w:rFonts w:ascii="Times New Roman" w:hAnsi="Times New Roman" w:cs="Times New Roman"/>
        </w:rPr>
        <w:t xml:space="preserve"> thay đổi về nhân sự trong Ban C</w:t>
      </w:r>
      <w:r w:rsidRPr="002D780F">
        <w:rPr>
          <w:rFonts w:ascii="Times New Roman" w:hAnsi="Times New Roman" w:cs="Times New Roman"/>
        </w:rPr>
        <w:t>hỉ đạo.</w:t>
      </w:r>
    </w:p>
    <w:p w14:paraId="6494E25B" w14:textId="77777777" w:rsidR="006555A6" w:rsidRPr="002D780F"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rPr>
        <w:t>- Tham mưu Ủy ban nhân dân quận đầu tư xây dựng, sửa chữa các trường học trên địa bàn quận nhằm giải quyết áp lực về phòng học.</w:t>
      </w:r>
    </w:p>
    <w:p w14:paraId="23C3E163" w14:textId="77777777" w:rsidR="006555A6" w:rsidRPr="002D780F"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rPr>
        <w:t xml:space="preserve">- </w:t>
      </w:r>
      <w:r w:rsidRPr="002D780F">
        <w:rPr>
          <w:rFonts w:ascii="Times New Roman" w:hAnsi="Times New Roman" w:cs="Times New Roman"/>
          <w:sz w:val="28"/>
          <w:szCs w:val="28"/>
          <w:lang w:val="nb-NO"/>
        </w:rPr>
        <w:t xml:space="preserve"> Phân công Hiệu trưởng và giáo viên kiêm nhiệm công tác phổ cập giáo dục các trường mầm non, tiểu học, trung học cơ sở phụ trách theo dõi phổ cập giáo dục, xây dựng xã hội học tập tại địa bàn phường hoặc phường lân cận.</w:t>
      </w:r>
      <w:r w:rsidRPr="002D780F">
        <w:rPr>
          <w:rFonts w:ascii="Times New Roman" w:hAnsi="Times New Roman" w:cs="Times New Roman"/>
          <w:sz w:val="28"/>
          <w:szCs w:val="28"/>
        </w:rPr>
        <w:t xml:space="preserve"> Triển khai chuyên môn nghiệp vụ phổ cập giáo dục cho các đơn vị cơ sở và trực thuộc.</w:t>
      </w:r>
    </w:p>
    <w:p w14:paraId="544A569B" w14:textId="77777777" w:rsidR="006555A6" w:rsidRPr="002D780F" w:rsidRDefault="006555A6" w:rsidP="00854F3E">
      <w:pPr>
        <w:spacing w:before="120"/>
        <w:ind w:firstLine="720"/>
        <w:jc w:val="both"/>
        <w:rPr>
          <w:rFonts w:ascii="Times New Roman" w:hAnsi="Times New Roman" w:cs="Times New Roman"/>
          <w:sz w:val="28"/>
          <w:szCs w:val="28"/>
          <w:lang w:val="nb-NO"/>
        </w:rPr>
      </w:pPr>
      <w:r w:rsidRPr="002D780F">
        <w:rPr>
          <w:rFonts w:ascii="Times New Roman" w:hAnsi="Times New Roman" w:cs="Times New Roman"/>
          <w:sz w:val="28"/>
          <w:szCs w:val="28"/>
          <w:lang w:val="nb-NO"/>
        </w:rPr>
        <w:t>- Kiểm tra định kỳ và kiểm tra đột xuất tình hình, tiến độ và kết quả thực hiện của các đơn vị; tổng hợp, báo cáo tình hình và kết quả thực hiện nhiệm vụ phổ cập giáo dục, xóa mù chữ và xây dựng xã hội học tập về Ủy ban nhân dân quận, Sở Giáo dục và Đào tạo.</w:t>
      </w:r>
    </w:p>
    <w:p w14:paraId="6F7EB0C8" w14:textId="77777777" w:rsidR="006555A6" w:rsidRPr="002D780F" w:rsidRDefault="006555A6" w:rsidP="00854F3E">
      <w:pPr>
        <w:pStyle w:val="BodyTextIndent2"/>
        <w:spacing w:before="120"/>
        <w:rPr>
          <w:rFonts w:ascii="Times New Roman" w:hAnsi="Times New Roman" w:cs="Times New Roman"/>
        </w:rPr>
      </w:pPr>
      <w:r w:rsidRPr="002D780F">
        <w:rPr>
          <w:rFonts w:ascii="Times New Roman" w:hAnsi="Times New Roman" w:cs="Times New Roman"/>
        </w:rPr>
        <w:t>- Phối hợp Trung tâm Giáo dục nghề nghiệp - Giáo dục thường xuyên chỉ đạo về nội dung và hình thức hoạt động của các Trung tâm học tập cộng đồng.</w:t>
      </w:r>
    </w:p>
    <w:p w14:paraId="13652B9D" w14:textId="3799FC84" w:rsidR="006555A6" w:rsidRPr="002D780F" w:rsidRDefault="006555A6" w:rsidP="00854F3E">
      <w:pPr>
        <w:spacing w:before="120"/>
        <w:ind w:firstLine="720"/>
        <w:jc w:val="both"/>
        <w:rPr>
          <w:rFonts w:ascii="Times New Roman" w:hAnsi="Times New Roman" w:cs="Times New Roman"/>
          <w:color w:val="000000"/>
          <w:sz w:val="28"/>
          <w:szCs w:val="28"/>
        </w:rPr>
      </w:pPr>
      <w:r w:rsidRPr="002D780F">
        <w:rPr>
          <w:rFonts w:ascii="Times New Roman" w:hAnsi="Times New Roman" w:cs="Times New Roman"/>
          <w:color w:val="000000"/>
          <w:sz w:val="28"/>
          <w:szCs w:val="28"/>
        </w:rPr>
        <w:t>- Phối hợp với Hội Khuyến học quận xây dựng kế hoạch và tổ chức kiểm tra, đánh giá, xếp loại “Cộng đồng học tập”</w:t>
      </w:r>
      <w:r w:rsidR="00693277">
        <w:rPr>
          <w:rFonts w:ascii="Times New Roman" w:hAnsi="Times New Roman" w:cs="Times New Roman"/>
          <w:color w:val="000000"/>
          <w:sz w:val="28"/>
          <w:szCs w:val="28"/>
        </w:rPr>
        <w:t xml:space="preserve"> </w:t>
      </w:r>
      <w:r w:rsidRPr="002D780F">
        <w:rPr>
          <w:rFonts w:ascii="Times New Roman" w:hAnsi="Times New Roman" w:cs="Times New Roman"/>
          <w:color w:val="000000"/>
          <w:sz w:val="28"/>
          <w:szCs w:val="28"/>
        </w:rPr>
        <w:t>1</w:t>
      </w:r>
      <w:r w:rsidR="00F45D9A">
        <w:rPr>
          <w:rFonts w:ascii="Times New Roman" w:hAnsi="Times New Roman" w:cs="Times New Roman"/>
          <w:color w:val="000000"/>
          <w:sz w:val="28"/>
          <w:szCs w:val="28"/>
        </w:rPr>
        <w:t>2</w:t>
      </w:r>
      <w:r w:rsidRPr="002D780F">
        <w:rPr>
          <w:rFonts w:ascii="Times New Roman" w:hAnsi="Times New Roman" w:cs="Times New Roman"/>
          <w:color w:val="000000"/>
          <w:sz w:val="28"/>
          <w:szCs w:val="28"/>
        </w:rPr>
        <w:t xml:space="preserve"> phường</w:t>
      </w:r>
      <w:r w:rsidR="00F45D9A">
        <w:rPr>
          <w:rFonts w:ascii="Times New Roman" w:hAnsi="Times New Roman" w:cs="Times New Roman"/>
          <w:color w:val="000000"/>
          <w:sz w:val="28"/>
          <w:szCs w:val="28"/>
        </w:rPr>
        <w:t>.</w:t>
      </w:r>
      <w:r w:rsidRPr="002D780F">
        <w:rPr>
          <w:rFonts w:ascii="Times New Roman" w:hAnsi="Times New Roman" w:cs="Times New Roman"/>
          <w:color w:val="000000"/>
          <w:sz w:val="28"/>
          <w:szCs w:val="28"/>
        </w:rPr>
        <w:t xml:space="preserve"> </w:t>
      </w:r>
    </w:p>
    <w:p w14:paraId="48000921" w14:textId="6A622990" w:rsidR="006555A6" w:rsidRDefault="006555A6" w:rsidP="00854F3E">
      <w:pPr>
        <w:spacing w:before="120"/>
        <w:ind w:firstLine="720"/>
        <w:jc w:val="both"/>
        <w:rPr>
          <w:rFonts w:ascii="Times New Roman" w:hAnsi="Times New Roman" w:cs="Times New Roman"/>
          <w:color w:val="000000"/>
          <w:sz w:val="28"/>
          <w:szCs w:val="28"/>
        </w:rPr>
      </w:pPr>
      <w:r w:rsidRPr="002D780F">
        <w:rPr>
          <w:rFonts w:ascii="Times New Roman" w:hAnsi="Times New Roman" w:cs="Times New Roman"/>
          <w:color w:val="000000"/>
          <w:sz w:val="28"/>
          <w:szCs w:val="28"/>
        </w:rPr>
        <w:t xml:space="preserve">- Phối hợp cùng với Hội Khuyến học và Trung tâm Giáo dục nghề nghiệp-Giáo dục thường xuyên quận tổ chức kiểm tra, đánh giá và xếp loại trung tâm học tập cộng đồng </w:t>
      </w:r>
      <w:r w:rsidR="007C1DEA">
        <w:rPr>
          <w:rFonts w:ascii="Times New Roman" w:hAnsi="Times New Roman" w:cs="Times New Roman"/>
          <w:color w:val="000000"/>
          <w:sz w:val="28"/>
          <w:szCs w:val="28"/>
        </w:rPr>
        <w:t>năm 202</w:t>
      </w:r>
      <w:r w:rsidR="00F45D9A">
        <w:rPr>
          <w:rFonts w:ascii="Times New Roman" w:hAnsi="Times New Roman" w:cs="Times New Roman"/>
          <w:color w:val="000000"/>
          <w:sz w:val="28"/>
          <w:szCs w:val="28"/>
        </w:rPr>
        <w:t>5</w:t>
      </w:r>
      <w:r w:rsidRPr="002D780F">
        <w:rPr>
          <w:rFonts w:ascii="Times New Roman" w:hAnsi="Times New Roman" w:cs="Times New Roman"/>
          <w:color w:val="000000"/>
          <w:sz w:val="28"/>
          <w:szCs w:val="28"/>
        </w:rPr>
        <w:t>.</w:t>
      </w:r>
    </w:p>
    <w:p w14:paraId="68522684" w14:textId="77777777" w:rsidR="00693277" w:rsidRPr="002D780F" w:rsidRDefault="00693277" w:rsidP="00854F3E">
      <w:pPr>
        <w:spacing w:before="12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Phối hợp với các đơn vị có liên quan tổ chức kiểm tra, xếp loại Đơn vị học tập theo quy định.</w:t>
      </w:r>
    </w:p>
    <w:p w14:paraId="33F7AD79" w14:textId="77777777" w:rsidR="006555A6" w:rsidRPr="002D780F" w:rsidRDefault="006555A6" w:rsidP="00854F3E">
      <w:pPr>
        <w:pStyle w:val="BodyTextIndent2"/>
        <w:spacing w:before="120"/>
        <w:ind w:left="-12" w:firstLine="732"/>
        <w:rPr>
          <w:rFonts w:ascii="Times New Roman" w:hAnsi="Times New Roman" w:cs="Times New Roman"/>
        </w:rPr>
      </w:pPr>
      <w:r w:rsidRPr="002D780F">
        <w:rPr>
          <w:rFonts w:ascii="Times New Roman" w:hAnsi="Times New Roman" w:cs="Times New Roman"/>
        </w:rPr>
        <w:t>- Tổ chức kiểm tra các phường và trình Ủy ban nhân dân quận công nhận phường đạt các chuẩn phổ cập giáo dục, xóa mù chữ theo quy định của Trung ương và Thành phố.</w:t>
      </w:r>
    </w:p>
    <w:p w14:paraId="74432478" w14:textId="77777777" w:rsidR="006555A6" w:rsidRPr="002D780F" w:rsidRDefault="006555A6" w:rsidP="00854F3E">
      <w:pPr>
        <w:pStyle w:val="BodyTextIndent2"/>
        <w:spacing w:before="120"/>
        <w:rPr>
          <w:rFonts w:ascii="Times New Roman" w:hAnsi="Times New Roman" w:cs="Times New Roman"/>
          <w:lang w:val="nb-NO"/>
        </w:rPr>
      </w:pPr>
      <w:r w:rsidRPr="002D780F">
        <w:rPr>
          <w:rFonts w:ascii="Times New Roman" w:hAnsi="Times New Roman" w:cs="Times New Roman"/>
          <w:lang w:val="nb-NO"/>
        </w:rPr>
        <w:t>- Tham mưu Ủy ban nhân dân quận đánh giá, khen thưởng, kỷ luật trong việc thực hiện phổ cập giáo dục, xóa mù chữ và xây dựng xã hội học tập trên địa bàn quận.</w:t>
      </w:r>
    </w:p>
    <w:p w14:paraId="2DE59057" w14:textId="77777777" w:rsidR="006555A6" w:rsidRPr="002D780F" w:rsidRDefault="006555A6" w:rsidP="00854F3E">
      <w:pPr>
        <w:pStyle w:val="BodyTextIndent2"/>
        <w:spacing w:before="120"/>
        <w:ind w:left="-12" w:firstLine="732"/>
        <w:rPr>
          <w:rFonts w:ascii="Times New Roman" w:hAnsi="Times New Roman" w:cs="Times New Roman"/>
          <w:b/>
          <w:bCs/>
        </w:rPr>
      </w:pPr>
      <w:r w:rsidRPr="002D780F">
        <w:rPr>
          <w:rFonts w:ascii="Times New Roman" w:hAnsi="Times New Roman" w:cs="Times New Roman"/>
          <w:b/>
          <w:bCs/>
        </w:rPr>
        <w:t>2. Phòng Tài chính - Kế hoạch</w:t>
      </w:r>
    </w:p>
    <w:p w14:paraId="68FF0296" w14:textId="01AE7A30" w:rsidR="006555A6" w:rsidRPr="002D780F"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rPr>
        <w:t xml:space="preserve">- Phối hợp với phòng Giáo dục và Đào tạo tham mưu Ủy ban nhân dân quận bảo đảm các điều kiện về tài chính để thực hiện phổ cập giáo dục, xóa mù chữ theo Thông tư số 07/2016/TT-BGDĐT ngày 22/3/2016 của Bộ Giáo dục và Đào tạo quy định về điều kiện bảo đảm và nội dung, quy trình, thủ tục kiểm tra công nhận đạt chuẩn phổ cập giáo dục, xóa mù chữ; đảm bảo kinh phí cho các hoạt động </w:t>
      </w:r>
      <w:r w:rsidR="00CB647C">
        <w:rPr>
          <w:rFonts w:ascii="Times New Roman" w:hAnsi="Times New Roman" w:cs="Times New Roman"/>
          <w:sz w:val="28"/>
          <w:szCs w:val="28"/>
        </w:rPr>
        <w:t xml:space="preserve">xây dựng xã hội học tập, </w:t>
      </w:r>
      <w:r w:rsidRPr="002D780F">
        <w:rPr>
          <w:rFonts w:ascii="Times New Roman" w:hAnsi="Times New Roman" w:cs="Times New Roman"/>
          <w:sz w:val="28"/>
          <w:szCs w:val="28"/>
        </w:rPr>
        <w:t>phổ cập giáo dục, xóa mù chữ trên địa bàn quận và hoạt động của Trung tâm học tập cộng đồng 1</w:t>
      </w:r>
      <w:r w:rsidR="00F45D9A">
        <w:rPr>
          <w:rFonts w:ascii="Times New Roman" w:hAnsi="Times New Roman" w:cs="Times New Roman"/>
          <w:sz w:val="28"/>
          <w:szCs w:val="28"/>
        </w:rPr>
        <w:t>2</w:t>
      </w:r>
      <w:r w:rsidRPr="002D780F">
        <w:rPr>
          <w:rFonts w:ascii="Times New Roman" w:hAnsi="Times New Roman" w:cs="Times New Roman"/>
          <w:sz w:val="28"/>
          <w:szCs w:val="28"/>
        </w:rPr>
        <w:t xml:space="preserve"> phường.</w:t>
      </w:r>
    </w:p>
    <w:p w14:paraId="23D2C6B2" w14:textId="6E21E7E1" w:rsidR="006555A6" w:rsidRPr="002D780F" w:rsidRDefault="006555A6" w:rsidP="00854F3E">
      <w:pPr>
        <w:spacing w:before="120"/>
        <w:ind w:firstLine="720"/>
        <w:jc w:val="both"/>
        <w:rPr>
          <w:rFonts w:ascii="Times New Roman" w:hAnsi="Times New Roman" w:cs="Times New Roman"/>
          <w:sz w:val="28"/>
          <w:szCs w:val="28"/>
          <w:lang w:val="nb-NO"/>
        </w:rPr>
      </w:pPr>
      <w:r w:rsidRPr="002D780F">
        <w:rPr>
          <w:rFonts w:ascii="Times New Roman" w:hAnsi="Times New Roman" w:cs="Times New Roman"/>
          <w:sz w:val="28"/>
          <w:szCs w:val="28"/>
          <w:lang w:val="nb-NO"/>
        </w:rPr>
        <w:t xml:space="preserve">- Tham mưu Ủy ban nhân dân quận ưu tiên </w:t>
      </w:r>
      <w:r w:rsidRPr="002D780F">
        <w:rPr>
          <w:rFonts w:ascii="Times New Roman" w:hAnsi="Times New Roman" w:cs="Times New Roman"/>
          <w:sz w:val="28"/>
          <w:szCs w:val="28"/>
          <w:lang w:val="vi-VN"/>
        </w:rPr>
        <w:t xml:space="preserve">hàng đầu cho việc bố trí ngân sách giáo dục, bảo đảm ngân sách nhà nước chi cho giáo dục, đào tạo </w:t>
      </w:r>
      <w:r w:rsidRPr="002D780F">
        <w:rPr>
          <w:rFonts w:ascii="Times New Roman" w:hAnsi="Times New Roman" w:cs="Times New Roman"/>
          <w:sz w:val="28"/>
          <w:szCs w:val="28"/>
          <w:lang w:val="nb-NO"/>
        </w:rPr>
        <w:t xml:space="preserve">theo quy định tại Điều 96 Luật Giáo dục năm 2019, </w:t>
      </w:r>
      <w:r w:rsidRPr="002D780F">
        <w:rPr>
          <w:rFonts w:ascii="Times New Roman" w:hAnsi="Times New Roman" w:cs="Times New Roman"/>
          <w:sz w:val="28"/>
          <w:szCs w:val="28"/>
          <w:lang w:val="vi-VN"/>
        </w:rPr>
        <w:t>bảo đảm ngân sách để thực hiện phổ cập giáo dục</w:t>
      </w:r>
      <w:r w:rsidRPr="002D780F">
        <w:rPr>
          <w:rFonts w:ascii="Times New Roman" w:hAnsi="Times New Roman" w:cs="Times New Roman"/>
          <w:sz w:val="28"/>
          <w:szCs w:val="28"/>
        </w:rPr>
        <w:t>,</w:t>
      </w:r>
      <w:r w:rsidRPr="002D780F">
        <w:rPr>
          <w:rFonts w:ascii="Times New Roman" w:hAnsi="Times New Roman" w:cs="Times New Roman"/>
          <w:sz w:val="28"/>
          <w:szCs w:val="28"/>
          <w:lang w:val="vi-VN"/>
        </w:rPr>
        <w:t xml:space="preserve"> bố trí kinh phí đầy đủ, kịp thời để thực hiện phổ cập giáo dục và phù hợp với tiến độ của năm học.</w:t>
      </w:r>
      <w:r w:rsidRPr="002D780F">
        <w:rPr>
          <w:rFonts w:ascii="Times New Roman" w:hAnsi="Times New Roman" w:cs="Times New Roman"/>
          <w:sz w:val="28"/>
          <w:szCs w:val="28"/>
        </w:rPr>
        <w:t xml:space="preserve"> Đ</w:t>
      </w:r>
      <w:r w:rsidRPr="002D780F">
        <w:rPr>
          <w:rFonts w:ascii="Times New Roman" w:hAnsi="Times New Roman" w:cs="Times New Roman"/>
          <w:sz w:val="28"/>
          <w:szCs w:val="28"/>
          <w:lang w:val="nb-NO"/>
        </w:rPr>
        <w:t xml:space="preserve">ảm bảo kinh phí cho các hoạt động để thực hiện phổ cập </w:t>
      </w:r>
      <w:r w:rsidRPr="002D780F">
        <w:rPr>
          <w:rFonts w:ascii="Times New Roman" w:hAnsi="Times New Roman" w:cs="Times New Roman"/>
          <w:sz w:val="28"/>
          <w:szCs w:val="28"/>
          <w:lang w:val="nb-NO"/>
        </w:rPr>
        <w:lastRenderedPageBreak/>
        <w:t>giáo dục, xóa mù chữ và xây dựng xã hội học tập trên địa bàn quận và hoạt động của Trung tâm học tập cộng đồng phường</w:t>
      </w:r>
      <w:r w:rsidR="00F45D9A">
        <w:rPr>
          <w:rFonts w:ascii="Times New Roman" w:hAnsi="Times New Roman" w:cs="Times New Roman"/>
          <w:sz w:val="28"/>
          <w:szCs w:val="28"/>
          <w:lang w:val="nb-NO"/>
        </w:rPr>
        <w:t xml:space="preserve"> (theo Nghị quyết số 37 của Hội đồng nhân dân Thành phố Hồ Chí Minh)</w:t>
      </w:r>
      <w:r w:rsidRPr="002D780F">
        <w:rPr>
          <w:rFonts w:ascii="Times New Roman" w:hAnsi="Times New Roman" w:cs="Times New Roman"/>
          <w:sz w:val="28"/>
          <w:szCs w:val="28"/>
          <w:lang w:val="nb-NO"/>
        </w:rPr>
        <w:t>.</w:t>
      </w:r>
    </w:p>
    <w:p w14:paraId="7C1A5A05" w14:textId="21EB64D7" w:rsidR="006555A6"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rPr>
        <w:t>- Phối hợp với phòng Giáo dục và Đào tạo hướng dẫn Ủy ban nhân dân 1</w:t>
      </w:r>
      <w:r w:rsidR="00F45D9A">
        <w:rPr>
          <w:rFonts w:ascii="Times New Roman" w:hAnsi="Times New Roman" w:cs="Times New Roman"/>
          <w:sz w:val="28"/>
          <w:szCs w:val="28"/>
        </w:rPr>
        <w:t>2</w:t>
      </w:r>
      <w:r w:rsidRPr="002D780F">
        <w:rPr>
          <w:rFonts w:ascii="Times New Roman" w:hAnsi="Times New Roman" w:cs="Times New Roman"/>
          <w:sz w:val="28"/>
          <w:szCs w:val="28"/>
        </w:rPr>
        <w:t xml:space="preserve"> phường và các Trung tâm học tập cộng đồng về kinh phí hàng năm theo Thông tư số 96/2008/TT-BTC ngày 27/10/2008 của Bộ Tài chính hướng dẫn việc hỗ trợ kinh phí từ ngân sách nhà nước cho các Trung tâm học tập cộng đồng và Công văn số 2561/HDLS/GDĐT-NV-TC ngày 16/11/2009 của Sở Giáo dục và Đào tạo, Sở Nội vụ, Sở Tài chính về nhân sự, chế độ và nguồn kinh phí thực hiện của trung tâm học tập cộng đồng.</w:t>
      </w:r>
    </w:p>
    <w:p w14:paraId="70336FC9" w14:textId="77777777" w:rsidR="006555A6" w:rsidRPr="002D780F" w:rsidRDefault="006555A6" w:rsidP="002D780F">
      <w:pPr>
        <w:spacing w:before="80"/>
        <w:ind w:firstLine="720"/>
        <w:jc w:val="both"/>
        <w:rPr>
          <w:rFonts w:ascii="Times New Roman" w:hAnsi="Times New Roman" w:cs="Times New Roman"/>
          <w:b/>
          <w:bCs/>
          <w:sz w:val="28"/>
          <w:szCs w:val="28"/>
        </w:rPr>
      </w:pPr>
      <w:r w:rsidRPr="002D780F">
        <w:rPr>
          <w:rFonts w:ascii="Times New Roman" w:hAnsi="Times New Roman" w:cs="Times New Roman"/>
          <w:b/>
          <w:bCs/>
          <w:sz w:val="28"/>
          <w:szCs w:val="28"/>
        </w:rPr>
        <w:t>3.  Phòng Văn hóa và Thông tin, Trung tâm Văn hóa</w:t>
      </w:r>
      <w:r>
        <w:rPr>
          <w:rFonts w:ascii="Times New Roman" w:hAnsi="Times New Roman" w:cs="Times New Roman"/>
          <w:b/>
          <w:bCs/>
          <w:sz w:val="28"/>
          <w:szCs w:val="28"/>
        </w:rPr>
        <w:t xml:space="preserve"> quận</w:t>
      </w:r>
    </w:p>
    <w:p w14:paraId="0B55A259" w14:textId="77777777" w:rsidR="006555A6" w:rsidRPr="002D780F" w:rsidRDefault="006555A6" w:rsidP="002D780F">
      <w:pPr>
        <w:spacing w:before="80"/>
        <w:ind w:firstLine="720"/>
        <w:jc w:val="both"/>
        <w:rPr>
          <w:rFonts w:ascii="Times New Roman" w:hAnsi="Times New Roman" w:cs="Times New Roman"/>
          <w:color w:val="000000"/>
          <w:sz w:val="28"/>
          <w:szCs w:val="28"/>
        </w:rPr>
      </w:pPr>
      <w:r w:rsidRPr="002D780F">
        <w:rPr>
          <w:rFonts w:ascii="Times New Roman" w:hAnsi="Times New Roman" w:cs="Times New Roman"/>
          <w:color w:val="000000"/>
          <w:sz w:val="28"/>
          <w:szCs w:val="28"/>
        </w:rPr>
        <w:t xml:space="preserve">- Tham mưu UBND quận chỉ đạo các cơ sở tăng cường công tác tuyên truyền về </w:t>
      </w:r>
      <w:r w:rsidR="00693277">
        <w:rPr>
          <w:rFonts w:ascii="Times New Roman" w:hAnsi="Times New Roman" w:cs="Times New Roman"/>
          <w:color w:val="000000"/>
          <w:sz w:val="28"/>
          <w:szCs w:val="28"/>
        </w:rPr>
        <w:t xml:space="preserve">học tập suốt đời, công tác khuyến học, khuyến tài, </w:t>
      </w:r>
      <w:r w:rsidRPr="002D780F">
        <w:rPr>
          <w:rFonts w:ascii="Times New Roman" w:hAnsi="Times New Roman" w:cs="Times New Roman"/>
          <w:color w:val="000000"/>
          <w:sz w:val="28"/>
          <w:szCs w:val="28"/>
        </w:rPr>
        <w:t>xây dựng xã hội học tập, phổ cập giáo dục nhằm nâng cao nhận thức và triển khai có hiệu quả, rộng khắp chủ trương về xây dựng xã hội học tập, phổ cập giáo dục cho toàn thể Nhân dân; hàng năm làm tốt công tác tuyên truyền “Tuần lễ hưởng ứng học tập suốt đời”, phối hợp chặt chẽ với Hội Khuyến học quận trong việc tuyên truyền về các mô hình học tập suốt đời trong gia đình, dòng họ và cộng đồng.</w:t>
      </w:r>
    </w:p>
    <w:p w14:paraId="7BF89A93" w14:textId="77777777" w:rsidR="006555A6" w:rsidRPr="002D780F" w:rsidRDefault="006555A6" w:rsidP="002D780F">
      <w:pPr>
        <w:spacing w:before="80"/>
        <w:ind w:firstLine="720"/>
        <w:jc w:val="both"/>
        <w:rPr>
          <w:rFonts w:ascii="Times New Roman" w:hAnsi="Times New Roman" w:cs="Times New Roman"/>
          <w:sz w:val="28"/>
          <w:szCs w:val="28"/>
        </w:rPr>
      </w:pPr>
      <w:r w:rsidRPr="002D780F">
        <w:rPr>
          <w:rFonts w:ascii="Times New Roman" w:hAnsi="Times New Roman" w:cs="Times New Roman"/>
          <w:sz w:val="28"/>
          <w:szCs w:val="28"/>
        </w:rPr>
        <w:t>- Phối hợp với phòng Giáo dục và Đào tạo tăng cường tuyên truyền về công tác Phổ cập giáo dục và xóa mù chữ, hoạt động của Trung tâm Học tập cộng đồng bằng nhiều nội dung, hình thức khác nhau (pano, áp-phích trên các đường phố, bản tin, website quận…).</w:t>
      </w:r>
    </w:p>
    <w:p w14:paraId="5522DE41" w14:textId="77777777" w:rsidR="006555A6" w:rsidRPr="002D780F" w:rsidRDefault="006555A6" w:rsidP="002D780F">
      <w:pPr>
        <w:spacing w:before="80"/>
        <w:ind w:firstLine="720"/>
        <w:jc w:val="both"/>
        <w:rPr>
          <w:rFonts w:ascii="Times New Roman" w:hAnsi="Times New Roman" w:cs="Times New Roman"/>
          <w:sz w:val="28"/>
          <w:szCs w:val="28"/>
        </w:rPr>
      </w:pPr>
      <w:r w:rsidRPr="002D780F">
        <w:rPr>
          <w:rFonts w:ascii="Times New Roman" w:hAnsi="Times New Roman" w:cs="Times New Roman"/>
          <w:sz w:val="28"/>
          <w:szCs w:val="28"/>
        </w:rPr>
        <w:t xml:space="preserve">- </w:t>
      </w:r>
      <w:r w:rsidRPr="002D780F">
        <w:rPr>
          <w:rFonts w:ascii="Times New Roman" w:hAnsi="Times New Roman" w:cs="Times New Roman"/>
          <w:sz w:val="28"/>
          <w:szCs w:val="28"/>
          <w:lang w:val="vi-VN"/>
        </w:rPr>
        <w:t xml:space="preserve">Tổ chức các hoạt động thông tin, tuyên truyền, giáo dục về </w:t>
      </w:r>
      <w:r w:rsidRPr="002D780F">
        <w:rPr>
          <w:rFonts w:ascii="Times New Roman" w:hAnsi="Times New Roman" w:cs="Times New Roman"/>
          <w:sz w:val="28"/>
          <w:szCs w:val="28"/>
        </w:rPr>
        <w:t>mục tiêu</w:t>
      </w:r>
      <w:r w:rsidRPr="002D780F">
        <w:rPr>
          <w:rFonts w:ascii="Times New Roman" w:hAnsi="Times New Roman" w:cs="Times New Roman"/>
          <w:sz w:val="28"/>
          <w:szCs w:val="28"/>
          <w:lang w:val="vi-VN"/>
        </w:rPr>
        <w:t xml:space="preserve"> </w:t>
      </w:r>
      <w:r w:rsidRPr="002D780F">
        <w:rPr>
          <w:rFonts w:ascii="Times New Roman" w:hAnsi="Times New Roman" w:cs="Times New Roman"/>
          <w:sz w:val="28"/>
          <w:szCs w:val="28"/>
        </w:rPr>
        <w:t>Phổ cập giáo dục</w:t>
      </w:r>
      <w:r w:rsidRPr="002D780F">
        <w:rPr>
          <w:rFonts w:ascii="Times New Roman" w:hAnsi="Times New Roman" w:cs="Times New Roman"/>
          <w:sz w:val="28"/>
          <w:szCs w:val="28"/>
          <w:lang w:val="vi-VN"/>
        </w:rPr>
        <w:t xml:space="preserve"> trong việc nâng cao trình độ dân trí, đào tạo nguồn nhân lực,</w:t>
      </w:r>
      <w:r w:rsidRPr="002D780F">
        <w:rPr>
          <w:rFonts w:ascii="Times New Roman" w:hAnsi="Times New Roman" w:cs="Times New Roman"/>
          <w:sz w:val="28"/>
          <w:szCs w:val="28"/>
        </w:rPr>
        <w:t xml:space="preserve"> </w:t>
      </w:r>
      <w:r w:rsidRPr="002D780F">
        <w:rPr>
          <w:rFonts w:ascii="Times New Roman" w:hAnsi="Times New Roman" w:cs="Times New Roman"/>
          <w:sz w:val="28"/>
          <w:szCs w:val="28"/>
          <w:lang w:val="vi-VN"/>
        </w:rPr>
        <w:t xml:space="preserve">phục vụ cho </w:t>
      </w:r>
      <w:r w:rsidRPr="002D780F">
        <w:rPr>
          <w:rFonts w:ascii="Times New Roman" w:hAnsi="Times New Roman" w:cs="Times New Roman"/>
          <w:sz w:val="28"/>
          <w:szCs w:val="28"/>
        </w:rPr>
        <w:t>sự phát triển kinh tế - xã hội</w:t>
      </w:r>
      <w:r w:rsidRPr="002D780F">
        <w:rPr>
          <w:rFonts w:ascii="Times New Roman" w:hAnsi="Times New Roman" w:cs="Times New Roman"/>
          <w:sz w:val="28"/>
          <w:szCs w:val="28"/>
          <w:lang w:val="vi-VN"/>
        </w:rPr>
        <w:t xml:space="preserve"> của </w:t>
      </w:r>
      <w:r w:rsidRPr="002D780F">
        <w:rPr>
          <w:rFonts w:ascii="Times New Roman" w:hAnsi="Times New Roman" w:cs="Times New Roman"/>
          <w:sz w:val="28"/>
          <w:szCs w:val="28"/>
        </w:rPr>
        <w:t>quận</w:t>
      </w:r>
      <w:r w:rsidRPr="002D780F">
        <w:rPr>
          <w:rFonts w:ascii="Times New Roman" w:hAnsi="Times New Roman" w:cs="Times New Roman"/>
          <w:sz w:val="28"/>
          <w:szCs w:val="28"/>
          <w:lang w:val="vi-VN"/>
        </w:rPr>
        <w:t>.</w:t>
      </w:r>
    </w:p>
    <w:p w14:paraId="456EBC01" w14:textId="77777777" w:rsidR="006555A6" w:rsidRPr="002D780F" w:rsidRDefault="006555A6" w:rsidP="002D780F">
      <w:pPr>
        <w:spacing w:before="80"/>
        <w:ind w:firstLine="720"/>
        <w:jc w:val="both"/>
        <w:rPr>
          <w:rFonts w:ascii="Times New Roman" w:hAnsi="Times New Roman" w:cs="Times New Roman"/>
          <w:b/>
          <w:bCs/>
          <w:sz w:val="28"/>
          <w:szCs w:val="28"/>
        </w:rPr>
      </w:pPr>
      <w:r w:rsidRPr="002D780F">
        <w:rPr>
          <w:rFonts w:ascii="Times New Roman" w:hAnsi="Times New Roman" w:cs="Times New Roman"/>
          <w:b/>
          <w:bCs/>
          <w:sz w:val="28"/>
          <w:szCs w:val="28"/>
        </w:rPr>
        <w:t>4. Phòng Nội vụ</w:t>
      </w:r>
    </w:p>
    <w:p w14:paraId="564A167C" w14:textId="42C6B9B2" w:rsidR="006555A6" w:rsidRPr="002D780F" w:rsidRDefault="006555A6" w:rsidP="002D780F">
      <w:pPr>
        <w:spacing w:before="80"/>
        <w:ind w:firstLine="720"/>
        <w:jc w:val="both"/>
        <w:rPr>
          <w:rFonts w:ascii="Times New Roman" w:hAnsi="Times New Roman" w:cs="Times New Roman"/>
          <w:spacing w:val="-2"/>
          <w:sz w:val="28"/>
          <w:szCs w:val="28"/>
        </w:rPr>
      </w:pPr>
      <w:r w:rsidRPr="002D780F">
        <w:rPr>
          <w:rFonts w:ascii="Times New Roman" w:hAnsi="Times New Roman" w:cs="Times New Roman"/>
          <w:spacing w:val="-2"/>
          <w:sz w:val="28"/>
          <w:szCs w:val="28"/>
        </w:rPr>
        <w:t>- Phối hợp với phòng Giáo dục và Đào tạo tham mưu Ủy ban nhân dân quận đảm bảo các điều kiện về đội ngũ cán bộ quản lý, giáo viên, nhân viên để thực hiện phổ cập giáo dục, xóa mù chữ theo Thông tư số 07/2016/TT-BGDĐT ngày 22/3/2016 của Bộ Giáo dục và Đào tạo quy định về điều kiện bảo đảm và nội dung, quy trình, thủ tục kiểm tra công nhận đạt chuẩn phổ cập giáo dục, xóa mù chữ. Trong đó, tập trung tuyển dụng người theo dõi công tác phổ cập giáo dục, xóa mù chữ (</w:t>
      </w:r>
      <w:r w:rsidR="00C41964">
        <w:rPr>
          <w:rFonts w:ascii="Times New Roman" w:hAnsi="Times New Roman" w:cs="Times New Roman"/>
          <w:spacing w:val="-2"/>
          <w:sz w:val="28"/>
          <w:szCs w:val="28"/>
        </w:rPr>
        <w:t>giáo viên kiêm nhiệm công tác</w:t>
      </w:r>
      <w:r w:rsidRPr="002D780F">
        <w:rPr>
          <w:rFonts w:ascii="Times New Roman" w:hAnsi="Times New Roman" w:cs="Times New Roman"/>
          <w:spacing w:val="-2"/>
          <w:sz w:val="28"/>
          <w:szCs w:val="28"/>
        </w:rPr>
        <w:t xml:space="preserve"> phổ cập giáo dục) làm việc tại các trường mầm non, tiểu học, trung học cơ sở (nếu có </w:t>
      </w:r>
      <w:r w:rsidR="00C41964">
        <w:rPr>
          <w:rFonts w:ascii="Times New Roman" w:hAnsi="Times New Roman" w:cs="Times New Roman"/>
          <w:spacing w:val="-2"/>
          <w:sz w:val="28"/>
          <w:szCs w:val="28"/>
        </w:rPr>
        <w:t>người</w:t>
      </w:r>
      <w:r w:rsidRPr="002D780F">
        <w:rPr>
          <w:rFonts w:ascii="Times New Roman" w:hAnsi="Times New Roman" w:cs="Times New Roman"/>
          <w:spacing w:val="-2"/>
          <w:sz w:val="28"/>
          <w:szCs w:val="28"/>
        </w:rPr>
        <w:t xml:space="preserve"> về hưu hoặc luân chuyển công tác…), đảm bảo sự linh hoạt, đáp ứng nhu cầu thực tế của quận và theo quy định của pháp luật.</w:t>
      </w:r>
    </w:p>
    <w:p w14:paraId="31AA5689" w14:textId="148B40E4" w:rsidR="006555A6" w:rsidRPr="002D780F" w:rsidRDefault="006555A6" w:rsidP="002D780F">
      <w:pPr>
        <w:pStyle w:val="BodyTextIndent2"/>
        <w:spacing w:before="80"/>
        <w:rPr>
          <w:rFonts w:ascii="Times New Roman" w:hAnsi="Times New Roman" w:cs="Times New Roman"/>
        </w:rPr>
      </w:pPr>
      <w:r w:rsidRPr="002D780F">
        <w:rPr>
          <w:rFonts w:ascii="Times New Roman" w:hAnsi="Times New Roman" w:cs="Times New Roman"/>
        </w:rPr>
        <w:t xml:space="preserve">- Phối hợp với Phòng Giáo dục và Đào tạo tham mưu Ủy ban nhân dân quận ra quyết định kiện toàn Ban </w:t>
      </w:r>
      <w:r w:rsidR="00C41964" w:rsidRPr="002D780F">
        <w:rPr>
          <w:rFonts w:ascii="Times New Roman" w:hAnsi="Times New Roman" w:cs="Times New Roman"/>
        </w:rPr>
        <w:t xml:space="preserve">Chỉ </w:t>
      </w:r>
      <w:r w:rsidRPr="002D780F">
        <w:rPr>
          <w:rFonts w:ascii="Times New Roman" w:hAnsi="Times New Roman" w:cs="Times New Roman"/>
        </w:rPr>
        <w:t>đạo</w:t>
      </w:r>
      <w:r w:rsidR="00C41964">
        <w:rPr>
          <w:rFonts w:ascii="Times New Roman" w:hAnsi="Times New Roman" w:cs="Times New Roman"/>
        </w:rPr>
        <w:t xml:space="preserve"> Phong trào thi đua cả nước</w:t>
      </w:r>
      <w:r w:rsidRPr="002D780F">
        <w:rPr>
          <w:rFonts w:ascii="Times New Roman" w:hAnsi="Times New Roman" w:cs="Times New Roman"/>
        </w:rPr>
        <w:t xml:space="preserve"> xây dựng xã hội học tập</w:t>
      </w:r>
      <w:r w:rsidR="00C41964">
        <w:rPr>
          <w:rFonts w:ascii="Times New Roman" w:hAnsi="Times New Roman" w:cs="Times New Roman"/>
        </w:rPr>
        <w:t>, đẩy mạnh học tập suốt đời</w:t>
      </w:r>
      <w:r w:rsidR="00C64CE7">
        <w:rPr>
          <w:rFonts w:ascii="Times New Roman" w:hAnsi="Times New Roman" w:cs="Times New Roman"/>
        </w:rPr>
        <w:t xml:space="preserve"> và</w:t>
      </w:r>
      <w:r w:rsidRPr="002D780F">
        <w:rPr>
          <w:rFonts w:ascii="Times New Roman" w:hAnsi="Times New Roman" w:cs="Times New Roman"/>
        </w:rPr>
        <w:t xml:space="preserve"> phổ cập giáo dục, xóa mù chữ quận khi có</w:t>
      </w:r>
      <w:r w:rsidR="00C41964">
        <w:rPr>
          <w:rFonts w:ascii="Times New Roman" w:hAnsi="Times New Roman" w:cs="Times New Roman"/>
        </w:rPr>
        <w:t xml:space="preserve"> thay đổi về nhân sự trong Ban C</w:t>
      </w:r>
      <w:r w:rsidRPr="002D780F">
        <w:rPr>
          <w:rFonts w:ascii="Times New Roman" w:hAnsi="Times New Roman" w:cs="Times New Roman"/>
        </w:rPr>
        <w:t>hỉ đạo.</w:t>
      </w:r>
    </w:p>
    <w:p w14:paraId="3835118B" w14:textId="77777777" w:rsidR="006555A6" w:rsidRPr="002D780F" w:rsidRDefault="006555A6" w:rsidP="002D780F">
      <w:pPr>
        <w:spacing w:before="80"/>
        <w:ind w:firstLine="720"/>
        <w:jc w:val="both"/>
        <w:rPr>
          <w:rFonts w:ascii="Times New Roman" w:hAnsi="Times New Roman" w:cs="Times New Roman"/>
          <w:sz w:val="28"/>
          <w:szCs w:val="28"/>
          <w:lang w:val="nb-NO"/>
        </w:rPr>
      </w:pPr>
      <w:r w:rsidRPr="002D780F">
        <w:rPr>
          <w:rFonts w:ascii="Times New Roman" w:hAnsi="Times New Roman" w:cs="Times New Roman"/>
          <w:sz w:val="28"/>
          <w:szCs w:val="28"/>
        </w:rPr>
        <w:t xml:space="preserve">- </w:t>
      </w:r>
      <w:r w:rsidRPr="002D780F">
        <w:rPr>
          <w:rFonts w:ascii="Times New Roman" w:hAnsi="Times New Roman" w:cs="Times New Roman"/>
          <w:sz w:val="28"/>
          <w:szCs w:val="28"/>
          <w:lang w:val="nl-NL" w:eastAsia="ja-JP"/>
        </w:rPr>
        <w:t>Chủ trì, phối hợp với các cơ quan liên quan tham mưu Ủy ban nhân dân quận thực hiện chế độ đào tạo, bồi dưỡng bắt buộc đối với cán bộ, công chức, viên chức theo vị trí việc làm, chức danh, tiêu chuẩn ngạch công chức, tiêu chuẩn chức danh nghề nghiệp viên chức</w:t>
      </w:r>
      <w:r w:rsidRPr="002D780F">
        <w:rPr>
          <w:rFonts w:ascii="Times New Roman" w:hAnsi="Times New Roman" w:cs="Times New Roman"/>
          <w:sz w:val="28"/>
          <w:szCs w:val="28"/>
          <w:lang w:val="nb-NO"/>
        </w:rPr>
        <w:t xml:space="preserve">; nâng cao trình độ chuyên môn, nghiệp vụ, trình độ </w:t>
      </w:r>
      <w:r w:rsidRPr="002D780F">
        <w:rPr>
          <w:rFonts w:ascii="Times New Roman" w:hAnsi="Times New Roman" w:cs="Times New Roman"/>
          <w:sz w:val="28"/>
          <w:szCs w:val="28"/>
          <w:lang w:val="nb-NO"/>
        </w:rPr>
        <w:lastRenderedPageBreak/>
        <w:t>tin học, ngoại ngữ cho cán bộ, công chức, viên chức cấp quận và phường; phấn đấu đạt các chỉ tiêu theo Kế hoạch.</w:t>
      </w:r>
    </w:p>
    <w:p w14:paraId="5C5C3050" w14:textId="77777777" w:rsidR="006555A6" w:rsidRPr="002D780F" w:rsidRDefault="006555A6" w:rsidP="002D780F">
      <w:pPr>
        <w:spacing w:before="80"/>
        <w:ind w:firstLine="720"/>
        <w:jc w:val="both"/>
        <w:rPr>
          <w:rFonts w:ascii="Times New Roman" w:hAnsi="Times New Roman" w:cs="Times New Roman"/>
          <w:sz w:val="28"/>
          <w:szCs w:val="28"/>
        </w:rPr>
      </w:pPr>
      <w:r w:rsidRPr="002D780F">
        <w:rPr>
          <w:rFonts w:ascii="Times New Roman" w:hAnsi="Times New Roman" w:cs="Times New Roman"/>
          <w:b/>
          <w:bCs/>
          <w:sz w:val="28"/>
          <w:szCs w:val="28"/>
        </w:rPr>
        <w:t>5. Công an quận</w:t>
      </w:r>
    </w:p>
    <w:p w14:paraId="229C41A1" w14:textId="20DB2E16" w:rsidR="006555A6" w:rsidRPr="002D780F" w:rsidRDefault="00C41964" w:rsidP="002D780F">
      <w:pPr>
        <w:spacing w:before="80"/>
        <w:ind w:firstLine="720"/>
        <w:jc w:val="both"/>
        <w:rPr>
          <w:rFonts w:ascii="Times New Roman" w:hAnsi="Times New Roman" w:cs="Times New Roman"/>
          <w:sz w:val="28"/>
          <w:szCs w:val="28"/>
        </w:rPr>
      </w:pPr>
      <w:r>
        <w:rPr>
          <w:rFonts w:ascii="Times New Roman" w:hAnsi="Times New Roman" w:cs="Times New Roman"/>
          <w:sz w:val="28"/>
          <w:szCs w:val="28"/>
        </w:rPr>
        <w:t xml:space="preserve">Chỉ đạo Công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12</w:t>
      </w:r>
      <w:r w:rsidR="006555A6" w:rsidRPr="002D780F">
        <w:rPr>
          <w:rFonts w:ascii="Times New Roman" w:hAnsi="Times New Roman" w:cs="Times New Roman"/>
          <w:sz w:val="28"/>
          <w:szCs w:val="28"/>
        </w:rPr>
        <w:t xml:space="preserve"> phường thường xuyên hỗ trợ Ban Chỉ đạo phổ cập giáo dục phường cập nhật danh sách những người chuyển đến, chuyển đi, các đối tượng mới nhập khẩu (theo </w:t>
      </w:r>
      <w:r w:rsidR="00982918">
        <w:rPr>
          <w:rFonts w:ascii="Times New Roman" w:hAnsi="Times New Roman" w:cs="Times New Roman"/>
          <w:sz w:val="28"/>
          <w:szCs w:val="28"/>
        </w:rPr>
        <w:t>Khu phố</w:t>
      </w:r>
      <w:r w:rsidR="006555A6" w:rsidRPr="002D780F">
        <w:rPr>
          <w:rFonts w:ascii="Times New Roman" w:hAnsi="Times New Roman" w:cs="Times New Roman"/>
          <w:sz w:val="28"/>
          <w:szCs w:val="28"/>
        </w:rPr>
        <w:t xml:space="preserve">) để đảm bảo danh sách và số liệu phổ cập giáo dục chính xác. </w:t>
      </w:r>
    </w:p>
    <w:p w14:paraId="0CE395EF" w14:textId="77777777" w:rsidR="006555A6" w:rsidRPr="002D780F" w:rsidRDefault="006555A6" w:rsidP="002D780F">
      <w:pPr>
        <w:spacing w:before="80"/>
        <w:ind w:firstLine="720"/>
        <w:jc w:val="both"/>
        <w:rPr>
          <w:rFonts w:ascii="Times New Roman" w:hAnsi="Times New Roman" w:cs="Times New Roman"/>
          <w:b/>
          <w:bCs/>
          <w:sz w:val="28"/>
          <w:szCs w:val="28"/>
        </w:rPr>
      </w:pPr>
      <w:r w:rsidRPr="002D780F">
        <w:rPr>
          <w:rFonts w:ascii="Times New Roman" w:hAnsi="Times New Roman" w:cs="Times New Roman"/>
          <w:b/>
          <w:bCs/>
          <w:sz w:val="28"/>
          <w:szCs w:val="28"/>
        </w:rPr>
        <w:t>6. Ban Chỉ huy Quân sự quận</w:t>
      </w:r>
    </w:p>
    <w:p w14:paraId="5A75F81A" w14:textId="6E3CEB7B" w:rsidR="006555A6" w:rsidRPr="002D780F" w:rsidRDefault="00C41964" w:rsidP="002D780F">
      <w:pPr>
        <w:spacing w:before="80"/>
        <w:ind w:firstLine="720"/>
        <w:jc w:val="both"/>
        <w:rPr>
          <w:rFonts w:ascii="Times New Roman" w:hAnsi="Times New Roman" w:cs="Times New Roman"/>
          <w:sz w:val="28"/>
          <w:szCs w:val="28"/>
        </w:rPr>
      </w:pPr>
      <w:r>
        <w:rPr>
          <w:rFonts w:ascii="Times New Roman" w:hAnsi="Times New Roman" w:cs="Times New Roman"/>
          <w:sz w:val="28"/>
          <w:szCs w:val="28"/>
        </w:rPr>
        <w:t>Chỉ đạo Ban Chỉ huy Quân sự 12</w:t>
      </w:r>
      <w:r w:rsidR="006555A6" w:rsidRPr="002D780F">
        <w:rPr>
          <w:rFonts w:ascii="Times New Roman" w:hAnsi="Times New Roman" w:cs="Times New Roman"/>
          <w:sz w:val="28"/>
          <w:szCs w:val="28"/>
        </w:rPr>
        <w:t xml:space="preserve"> phường phối hợp Ban </w:t>
      </w:r>
      <w:r w:rsidRPr="002D780F">
        <w:rPr>
          <w:rFonts w:ascii="Times New Roman" w:hAnsi="Times New Roman" w:cs="Times New Roman"/>
          <w:sz w:val="28"/>
          <w:szCs w:val="28"/>
        </w:rPr>
        <w:t xml:space="preserve">Chỉ </w:t>
      </w:r>
      <w:r w:rsidR="006555A6" w:rsidRPr="002D780F">
        <w:rPr>
          <w:rFonts w:ascii="Times New Roman" w:hAnsi="Times New Roman" w:cs="Times New Roman"/>
          <w:sz w:val="28"/>
          <w:szCs w:val="28"/>
        </w:rPr>
        <w:t>đạo phổ cập giáo dục phường xác minh nắm chắc trình độ văn hóa và danh sách thanh niên trong độ tuổi thực hiện nghĩa vụ quân sự.</w:t>
      </w:r>
    </w:p>
    <w:p w14:paraId="49CF2370" w14:textId="4D09D340" w:rsidR="006555A6" w:rsidRPr="002D780F"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b/>
          <w:bCs/>
          <w:sz w:val="28"/>
          <w:szCs w:val="28"/>
        </w:rPr>
        <w:t>7. Các</w:t>
      </w:r>
      <w:r w:rsidR="00CB647C">
        <w:rPr>
          <w:rFonts w:ascii="Times New Roman" w:hAnsi="Times New Roman" w:cs="Times New Roman"/>
          <w:b/>
          <w:bCs/>
          <w:sz w:val="28"/>
          <w:szCs w:val="28"/>
        </w:rPr>
        <w:t xml:space="preserve"> đơn vị trực thuộc Quận ủy; các</w:t>
      </w:r>
      <w:r w:rsidRPr="002D780F">
        <w:rPr>
          <w:rFonts w:ascii="Times New Roman" w:hAnsi="Times New Roman" w:cs="Times New Roman"/>
          <w:b/>
          <w:bCs/>
          <w:sz w:val="28"/>
          <w:szCs w:val="28"/>
        </w:rPr>
        <w:t xml:space="preserve"> </w:t>
      </w:r>
      <w:r w:rsidR="00CB647C">
        <w:rPr>
          <w:rFonts w:ascii="Times New Roman" w:hAnsi="Times New Roman" w:cs="Times New Roman"/>
          <w:b/>
          <w:bCs/>
          <w:sz w:val="28"/>
          <w:szCs w:val="28"/>
        </w:rPr>
        <w:t>phòng, ban</w:t>
      </w:r>
      <w:r w:rsidRPr="002D780F">
        <w:rPr>
          <w:rFonts w:ascii="Times New Roman" w:hAnsi="Times New Roman" w:cs="Times New Roman"/>
          <w:b/>
          <w:bCs/>
          <w:sz w:val="28"/>
          <w:szCs w:val="28"/>
        </w:rPr>
        <w:t xml:space="preserve"> đơn vị trực thuộc </w:t>
      </w:r>
      <w:r w:rsidR="00CB647C">
        <w:rPr>
          <w:rFonts w:ascii="Times New Roman" w:hAnsi="Times New Roman" w:cs="Times New Roman"/>
          <w:b/>
          <w:bCs/>
          <w:sz w:val="28"/>
          <w:szCs w:val="28"/>
        </w:rPr>
        <w:t xml:space="preserve">Ủy ban nhân dân </w:t>
      </w:r>
      <w:r w:rsidRPr="002D780F">
        <w:rPr>
          <w:rFonts w:ascii="Times New Roman" w:hAnsi="Times New Roman" w:cs="Times New Roman"/>
          <w:b/>
          <w:bCs/>
          <w:sz w:val="28"/>
          <w:szCs w:val="28"/>
        </w:rPr>
        <w:t>quận</w:t>
      </w:r>
    </w:p>
    <w:p w14:paraId="557BB047" w14:textId="77695035" w:rsidR="00CB647C" w:rsidRPr="00523B98" w:rsidRDefault="00CB647C" w:rsidP="00CB647C">
      <w:pPr>
        <w:spacing w:before="120"/>
        <w:ind w:firstLine="720"/>
        <w:jc w:val="both"/>
        <w:rPr>
          <w:rFonts w:ascii="Times New Roman" w:hAnsi="Times New Roman" w:cs="Times New Roman"/>
          <w:b/>
          <w:sz w:val="28"/>
          <w:szCs w:val="28"/>
          <w:lang w:val="sv-SE"/>
        </w:rPr>
      </w:pPr>
      <w:r>
        <w:rPr>
          <w:rFonts w:ascii="Times New Roman" w:hAnsi="Times New Roman" w:cs="Times New Roman"/>
          <w:sz w:val="28"/>
          <w:szCs w:val="28"/>
          <w:lang w:val="sv-SE"/>
        </w:rPr>
        <w:t xml:space="preserve">- </w:t>
      </w:r>
      <w:r w:rsidRPr="00523B98">
        <w:rPr>
          <w:rFonts w:ascii="Times New Roman" w:hAnsi="Times New Roman" w:cs="Times New Roman"/>
          <w:sz w:val="28"/>
          <w:szCs w:val="28"/>
          <w:lang w:val="sv-SE"/>
        </w:rPr>
        <w:t xml:space="preserve">Tiến hành đăng ký ”Đơn vị học tập” theo </w:t>
      </w:r>
      <w:r>
        <w:rPr>
          <w:rFonts w:ascii="Times New Roman" w:hAnsi="Times New Roman" w:cs="Times New Roman"/>
          <w:b/>
          <w:sz w:val="28"/>
          <w:szCs w:val="28"/>
          <w:lang w:val="sv-SE"/>
        </w:rPr>
        <w:t>Thông tư số 24/2023/TT-BGDĐT</w:t>
      </w:r>
      <w:r w:rsidRPr="00523B98">
        <w:rPr>
          <w:rFonts w:ascii="Times New Roman" w:hAnsi="Times New Roman" w:cs="Times New Roman"/>
          <w:sz w:val="28"/>
          <w:szCs w:val="28"/>
          <w:lang w:val="sv-SE"/>
        </w:rPr>
        <w:t xml:space="preserve"> và gửi Hồ sơ đề ng</w:t>
      </w:r>
      <w:r w:rsidR="00C41964">
        <w:rPr>
          <w:rFonts w:ascii="Times New Roman" w:hAnsi="Times New Roman" w:cs="Times New Roman"/>
          <w:sz w:val="28"/>
          <w:szCs w:val="28"/>
          <w:lang w:val="sv-SE"/>
        </w:rPr>
        <w:t>hị xét công nhận vào đầu tháng 01</w:t>
      </w:r>
      <w:r w:rsidRPr="00523B98">
        <w:rPr>
          <w:rFonts w:ascii="Times New Roman" w:hAnsi="Times New Roman" w:cs="Times New Roman"/>
          <w:sz w:val="28"/>
          <w:szCs w:val="28"/>
          <w:lang w:val="sv-SE"/>
        </w:rPr>
        <w:t xml:space="preserve"> hàng năm về Phòng Giáo dục và Đào tạo.</w:t>
      </w:r>
    </w:p>
    <w:p w14:paraId="6C720361" w14:textId="285A8952" w:rsidR="006555A6" w:rsidRPr="00B16B96"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rPr>
        <w:t>- Phối hợp với phòng Giáo dục và Đào tạo trong việc tuyên truyền, vận động Nhân dân thực hiện</w:t>
      </w:r>
      <w:r w:rsidRPr="002D780F">
        <w:rPr>
          <w:rFonts w:ascii="Times New Roman" w:hAnsi="Times New Roman" w:cs="Times New Roman"/>
          <w:color w:val="000000"/>
          <w:sz w:val="28"/>
          <w:szCs w:val="28"/>
        </w:rPr>
        <w:t xml:space="preserve"> xây dựng xã hội học tập</w:t>
      </w:r>
      <w:r w:rsidRPr="002D780F">
        <w:rPr>
          <w:rFonts w:ascii="Times New Roman" w:hAnsi="Times New Roman" w:cs="Times New Roman"/>
          <w:sz w:val="28"/>
          <w:szCs w:val="28"/>
        </w:rPr>
        <w:t>, phổ cập giáo dục, xóa mù chữ</w:t>
      </w:r>
      <w:r w:rsidR="00B16B96">
        <w:rPr>
          <w:rFonts w:ascii="Times New Roman" w:hAnsi="Times New Roman" w:cs="Times New Roman"/>
          <w:sz w:val="28"/>
          <w:szCs w:val="28"/>
        </w:rPr>
        <w:t xml:space="preserve"> nhằm</w:t>
      </w:r>
      <w:r w:rsidR="00B16B96" w:rsidRPr="000F17D8">
        <w:rPr>
          <w:rFonts w:ascii="Times New Roman" w:hAnsi="Times New Roman" w:cs="Times New Roman"/>
          <w:sz w:val="28"/>
          <w:szCs w:val="28"/>
          <w:lang w:val="vi-VN"/>
        </w:rPr>
        <w:t xml:space="preserve"> có tác động tích cực </w:t>
      </w:r>
      <w:r w:rsidR="00B16B96" w:rsidRPr="000F17D8">
        <w:rPr>
          <w:rFonts w:ascii="Times New Roman" w:hAnsi="Times New Roman" w:cs="Times New Roman"/>
          <w:sz w:val="28"/>
          <w:szCs w:val="28"/>
        </w:rPr>
        <w:t xml:space="preserve">đến </w:t>
      </w:r>
      <w:r w:rsidR="00B16B96" w:rsidRPr="000F17D8">
        <w:rPr>
          <w:rFonts w:ascii="Times New Roman" w:hAnsi="Times New Roman" w:cs="Times New Roman"/>
          <w:sz w:val="28"/>
          <w:szCs w:val="28"/>
          <w:lang w:val="vi-VN"/>
        </w:rPr>
        <w:t>ý thức tham gia học tập trong toàn dân, góp phần nâng cao trình độ dân trí</w:t>
      </w:r>
      <w:r w:rsidR="00B16B96">
        <w:rPr>
          <w:rFonts w:ascii="Times New Roman" w:hAnsi="Times New Roman" w:cs="Times New Roman"/>
          <w:sz w:val="28"/>
          <w:szCs w:val="28"/>
        </w:rPr>
        <w:t xml:space="preserve">, </w:t>
      </w:r>
      <w:r w:rsidR="007E5D3E">
        <w:rPr>
          <w:rFonts w:ascii="Times New Roman" w:hAnsi="Times New Roman" w:cs="Times New Roman"/>
          <w:sz w:val="28"/>
          <w:szCs w:val="28"/>
        </w:rPr>
        <w:t>phát triển kinh tế-xã hội trên địa bàn quận.</w:t>
      </w:r>
    </w:p>
    <w:p w14:paraId="243CF8BF" w14:textId="77777777" w:rsidR="006555A6" w:rsidRPr="002D780F" w:rsidRDefault="006555A6" w:rsidP="00854F3E">
      <w:pPr>
        <w:spacing w:before="120"/>
        <w:ind w:firstLine="720"/>
        <w:jc w:val="both"/>
        <w:rPr>
          <w:rFonts w:ascii="Times New Roman" w:hAnsi="Times New Roman" w:cs="Times New Roman"/>
          <w:color w:val="000000"/>
          <w:sz w:val="28"/>
          <w:szCs w:val="28"/>
        </w:rPr>
      </w:pPr>
      <w:r w:rsidRPr="002D780F">
        <w:rPr>
          <w:rFonts w:ascii="Times New Roman" w:hAnsi="Times New Roman" w:cs="Times New Roman"/>
          <w:color w:val="000000"/>
          <w:sz w:val="28"/>
          <w:szCs w:val="28"/>
        </w:rPr>
        <w:t>- Tuyên truyền giải thích cho các doanh nghiệp vận động người lao động ra học tập các lớp bổ túc văn hóa để nâng cao trình độ văn hóa.</w:t>
      </w:r>
    </w:p>
    <w:p w14:paraId="618708DA" w14:textId="77777777" w:rsidR="006555A6" w:rsidRPr="002D780F"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b/>
          <w:bCs/>
          <w:sz w:val="28"/>
          <w:szCs w:val="28"/>
        </w:rPr>
        <w:t>8</w:t>
      </w:r>
      <w:r w:rsidRPr="002D780F">
        <w:rPr>
          <w:rFonts w:ascii="Times New Roman" w:hAnsi="Times New Roman" w:cs="Times New Roman"/>
          <w:b/>
          <w:bCs/>
          <w:sz w:val="28"/>
          <w:szCs w:val="28"/>
          <w:lang w:val="vi-VN"/>
        </w:rPr>
        <w:t xml:space="preserve">. </w:t>
      </w:r>
      <w:r w:rsidRPr="002D780F">
        <w:rPr>
          <w:rFonts w:ascii="Times New Roman" w:hAnsi="Times New Roman" w:cs="Times New Roman"/>
          <w:b/>
          <w:bCs/>
          <w:sz w:val="28"/>
          <w:szCs w:val="28"/>
        </w:rPr>
        <w:t xml:space="preserve">Đề nghị </w:t>
      </w:r>
      <w:r w:rsidRPr="002D780F">
        <w:rPr>
          <w:rFonts w:ascii="Times New Roman" w:hAnsi="Times New Roman" w:cs="Times New Roman"/>
          <w:b/>
          <w:bCs/>
          <w:sz w:val="28"/>
          <w:szCs w:val="28"/>
          <w:lang w:val="vi-VN"/>
        </w:rPr>
        <w:t>Ủy ban Mặt trận Tổ quốc và các đoàn thể quận</w:t>
      </w:r>
    </w:p>
    <w:p w14:paraId="7757EC44" w14:textId="0ECDC572" w:rsidR="006555A6" w:rsidRPr="002D780F"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rPr>
        <w:t>- Ủy ban Mặt trận Tổ quốc quận t</w:t>
      </w:r>
      <w:r w:rsidRPr="002D780F">
        <w:rPr>
          <w:rFonts w:ascii="Times New Roman" w:hAnsi="Times New Roman" w:cs="Times New Roman"/>
          <w:sz w:val="28"/>
          <w:szCs w:val="28"/>
          <w:lang w:val="vi-VN"/>
        </w:rPr>
        <w:t xml:space="preserve">uyên truyền rộng rãi trong </w:t>
      </w:r>
      <w:r w:rsidRPr="002D780F">
        <w:rPr>
          <w:rFonts w:ascii="Times New Roman" w:hAnsi="Times New Roman" w:cs="Times New Roman"/>
          <w:sz w:val="28"/>
          <w:szCs w:val="28"/>
        </w:rPr>
        <w:t>N</w:t>
      </w:r>
      <w:r w:rsidRPr="002D780F">
        <w:rPr>
          <w:rFonts w:ascii="Times New Roman" w:hAnsi="Times New Roman" w:cs="Times New Roman"/>
          <w:sz w:val="28"/>
          <w:szCs w:val="28"/>
          <w:lang w:val="vi-VN"/>
        </w:rPr>
        <w:t>hân dân hiểu rõ chủ trương, chính sách của Đảng, Nhà nước về công tác</w:t>
      </w:r>
      <w:r w:rsidRPr="002D780F">
        <w:rPr>
          <w:rFonts w:ascii="Times New Roman" w:hAnsi="Times New Roman" w:cs="Times New Roman"/>
          <w:sz w:val="28"/>
          <w:szCs w:val="28"/>
        </w:rPr>
        <w:t xml:space="preserve"> xây dựng xã hội học tập;</w:t>
      </w:r>
      <w:r w:rsidRPr="002D780F">
        <w:rPr>
          <w:rFonts w:ascii="Times New Roman" w:hAnsi="Times New Roman" w:cs="Times New Roman"/>
          <w:sz w:val="28"/>
          <w:szCs w:val="28"/>
          <w:lang w:val="vi-VN"/>
        </w:rPr>
        <w:t xml:space="preserve"> </w:t>
      </w:r>
      <w:r w:rsidRPr="002D780F">
        <w:rPr>
          <w:rFonts w:ascii="Times New Roman" w:hAnsi="Times New Roman" w:cs="Times New Roman"/>
          <w:sz w:val="28"/>
          <w:szCs w:val="28"/>
        </w:rPr>
        <w:t>phổ cập giáo dục, xòa mù chữ</w:t>
      </w:r>
      <w:r w:rsidRPr="002D780F">
        <w:rPr>
          <w:rFonts w:ascii="Times New Roman" w:hAnsi="Times New Roman" w:cs="Times New Roman"/>
          <w:sz w:val="28"/>
          <w:szCs w:val="28"/>
          <w:lang w:val="vi-VN"/>
        </w:rPr>
        <w:t xml:space="preserve"> và hoạt động của </w:t>
      </w:r>
      <w:r w:rsidRPr="002D780F">
        <w:rPr>
          <w:rFonts w:ascii="Times New Roman" w:hAnsi="Times New Roman" w:cs="Times New Roman"/>
          <w:sz w:val="28"/>
          <w:szCs w:val="28"/>
        </w:rPr>
        <w:t xml:space="preserve">Trung tâm </w:t>
      </w:r>
      <w:r w:rsidR="00C41964">
        <w:rPr>
          <w:rFonts w:ascii="Times New Roman" w:hAnsi="Times New Roman" w:cs="Times New Roman"/>
          <w:sz w:val="28"/>
          <w:szCs w:val="28"/>
        </w:rPr>
        <w:t>h</w:t>
      </w:r>
      <w:r w:rsidRPr="002D780F">
        <w:rPr>
          <w:rFonts w:ascii="Times New Roman" w:hAnsi="Times New Roman" w:cs="Times New Roman"/>
          <w:sz w:val="28"/>
          <w:szCs w:val="28"/>
        </w:rPr>
        <w:t>ọc tập cộng đồng</w:t>
      </w:r>
      <w:r w:rsidRPr="002D780F">
        <w:rPr>
          <w:rFonts w:ascii="Times New Roman" w:hAnsi="Times New Roman" w:cs="Times New Roman"/>
          <w:sz w:val="28"/>
          <w:szCs w:val="28"/>
          <w:lang w:val="vi-VN"/>
        </w:rPr>
        <w:t>. Chỉ đạo</w:t>
      </w:r>
      <w:r w:rsidR="00C41964">
        <w:rPr>
          <w:rFonts w:ascii="Times New Roman" w:hAnsi="Times New Roman" w:cs="Times New Roman"/>
          <w:sz w:val="28"/>
          <w:szCs w:val="28"/>
          <w:lang w:val="vi-VN"/>
        </w:rPr>
        <w:t xml:space="preserve"> cơ sở vận động đối tượng diện </w:t>
      </w:r>
      <w:r w:rsidR="00C41964">
        <w:rPr>
          <w:rFonts w:ascii="Times New Roman" w:hAnsi="Times New Roman" w:cs="Times New Roman"/>
          <w:sz w:val="28"/>
          <w:szCs w:val="28"/>
        </w:rPr>
        <w:t>p</w:t>
      </w:r>
      <w:r w:rsidRPr="002D780F">
        <w:rPr>
          <w:rFonts w:ascii="Times New Roman" w:hAnsi="Times New Roman" w:cs="Times New Roman"/>
          <w:sz w:val="28"/>
          <w:szCs w:val="28"/>
          <w:lang w:val="vi-VN"/>
        </w:rPr>
        <w:t>hổ cậ</w:t>
      </w:r>
      <w:r w:rsidRPr="002D780F">
        <w:rPr>
          <w:rFonts w:ascii="Times New Roman" w:hAnsi="Times New Roman" w:cs="Times New Roman"/>
          <w:sz w:val="28"/>
          <w:szCs w:val="28"/>
        </w:rPr>
        <w:t>p</w:t>
      </w:r>
      <w:r w:rsidRPr="002D780F">
        <w:rPr>
          <w:rFonts w:ascii="Times New Roman" w:hAnsi="Times New Roman" w:cs="Times New Roman"/>
          <w:sz w:val="28"/>
          <w:szCs w:val="28"/>
          <w:lang w:val="vi-VN"/>
        </w:rPr>
        <w:t xml:space="preserve"> giáo dục ngoài nhà trường trên địa bàn đến lớp để hoàn thành tiêu chuẩn phổ cập cá nhân. </w:t>
      </w:r>
    </w:p>
    <w:p w14:paraId="33477BA4" w14:textId="77777777" w:rsidR="006555A6" w:rsidRPr="002D780F"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rPr>
        <w:t>- Liên đoàn Lao động quận vận động và hướng dẫn cho người lao động tham gia các lớp đào tạo nghề, tham gia học tập các chương trình giáo dục kỹ năng sống.</w:t>
      </w:r>
    </w:p>
    <w:p w14:paraId="4C9C098E" w14:textId="77777777" w:rsidR="006555A6" w:rsidRPr="002D780F" w:rsidRDefault="006555A6" w:rsidP="00854F3E">
      <w:pPr>
        <w:spacing w:before="120"/>
        <w:ind w:firstLine="720"/>
        <w:jc w:val="both"/>
        <w:rPr>
          <w:rFonts w:ascii="Times New Roman" w:hAnsi="Times New Roman" w:cs="Times New Roman"/>
          <w:sz w:val="28"/>
          <w:szCs w:val="28"/>
          <w:lang w:val="vi-VN"/>
        </w:rPr>
      </w:pPr>
      <w:r w:rsidRPr="002D780F">
        <w:rPr>
          <w:rFonts w:ascii="Times New Roman" w:hAnsi="Times New Roman" w:cs="Times New Roman"/>
          <w:sz w:val="28"/>
          <w:szCs w:val="28"/>
          <w:lang w:val="vi-VN"/>
        </w:rPr>
        <w:t>- Hội Liên hiệp Phụ nữ quận tổ chức điều tra, thống kê đối tượng nữ độ tuổi 15 - 60 còn mù chữ và chỉ đạo Hội Liên hiệp Phụ nữ phường tổ chức vận động các đối tượng này tham gia học lớp xóa mù chữ và giáo dục tiếp tục sau khi biết chữ.</w:t>
      </w:r>
    </w:p>
    <w:p w14:paraId="56C6DA2F" w14:textId="77777777" w:rsidR="006555A6" w:rsidRPr="002D780F" w:rsidRDefault="006555A6" w:rsidP="00854F3E">
      <w:pPr>
        <w:spacing w:before="120"/>
        <w:ind w:firstLine="720"/>
        <w:jc w:val="both"/>
        <w:rPr>
          <w:rFonts w:ascii="Times New Roman" w:hAnsi="Times New Roman" w:cs="Times New Roman"/>
          <w:spacing w:val="-6"/>
          <w:sz w:val="28"/>
          <w:szCs w:val="28"/>
          <w:lang w:val="vi-VN"/>
        </w:rPr>
      </w:pPr>
      <w:r w:rsidRPr="002D780F">
        <w:rPr>
          <w:rFonts w:ascii="Times New Roman" w:hAnsi="Times New Roman" w:cs="Times New Roman"/>
          <w:spacing w:val="-6"/>
          <w:sz w:val="28"/>
          <w:szCs w:val="28"/>
          <w:lang w:val="vi-VN"/>
        </w:rPr>
        <w:t>-</w:t>
      </w:r>
      <w:r w:rsidRPr="002D780F">
        <w:rPr>
          <w:rFonts w:ascii="Times New Roman" w:hAnsi="Times New Roman" w:cs="Times New Roman"/>
          <w:spacing w:val="-6"/>
          <w:sz w:val="28"/>
          <w:szCs w:val="28"/>
        </w:rPr>
        <w:t xml:space="preserve"> </w:t>
      </w:r>
      <w:r w:rsidRPr="002D780F">
        <w:rPr>
          <w:rFonts w:ascii="Times New Roman" w:hAnsi="Times New Roman" w:cs="Times New Roman"/>
          <w:spacing w:val="-6"/>
          <w:sz w:val="28"/>
          <w:szCs w:val="28"/>
          <w:lang w:val="vi-VN"/>
        </w:rPr>
        <w:t xml:space="preserve">Quận đoàn phối hợp </w:t>
      </w:r>
      <w:r w:rsidRPr="002D780F">
        <w:rPr>
          <w:rFonts w:ascii="Times New Roman" w:hAnsi="Times New Roman" w:cs="Times New Roman"/>
          <w:spacing w:val="-6"/>
          <w:sz w:val="28"/>
          <w:szCs w:val="28"/>
        </w:rPr>
        <w:t xml:space="preserve">với </w:t>
      </w:r>
      <w:r w:rsidRPr="002D780F">
        <w:rPr>
          <w:rFonts w:ascii="Times New Roman" w:hAnsi="Times New Roman" w:cs="Times New Roman"/>
          <w:spacing w:val="-6"/>
          <w:sz w:val="28"/>
          <w:szCs w:val="28"/>
          <w:lang w:val="vi-VN"/>
        </w:rPr>
        <w:t>các ban ngành, đoàn thể liên quan huy động đoàn viên thanh niên tích cực tham gia công tác phổ cập giáo dục</w:t>
      </w:r>
      <w:r w:rsidRPr="002D780F">
        <w:rPr>
          <w:rFonts w:ascii="Times New Roman" w:hAnsi="Times New Roman" w:cs="Times New Roman"/>
          <w:spacing w:val="-6"/>
          <w:sz w:val="28"/>
          <w:szCs w:val="28"/>
        </w:rPr>
        <w:t>, xóa</w:t>
      </w:r>
      <w:r w:rsidRPr="002D780F">
        <w:rPr>
          <w:rFonts w:ascii="Times New Roman" w:hAnsi="Times New Roman" w:cs="Times New Roman"/>
          <w:spacing w:val="-6"/>
          <w:sz w:val="28"/>
          <w:szCs w:val="28"/>
          <w:lang w:val="vi-VN"/>
        </w:rPr>
        <w:t xml:space="preserve"> mù chữ tại địa phương. </w:t>
      </w:r>
    </w:p>
    <w:p w14:paraId="0DE3FDCE" w14:textId="77777777" w:rsidR="006555A6" w:rsidRPr="002D780F" w:rsidRDefault="006555A6" w:rsidP="00854F3E">
      <w:pPr>
        <w:spacing w:before="120"/>
        <w:ind w:firstLine="720"/>
        <w:jc w:val="both"/>
        <w:rPr>
          <w:rFonts w:ascii="Times New Roman" w:hAnsi="Times New Roman" w:cs="Times New Roman"/>
          <w:b/>
          <w:bCs/>
          <w:sz w:val="28"/>
          <w:szCs w:val="28"/>
        </w:rPr>
      </w:pPr>
      <w:r w:rsidRPr="002D780F">
        <w:rPr>
          <w:rFonts w:ascii="Times New Roman" w:hAnsi="Times New Roman" w:cs="Times New Roman"/>
          <w:b/>
          <w:bCs/>
          <w:sz w:val="28"/>
          <w:szCs w:val="28"/>
        </w:rPr>
        <w:t>9</w:t>
      </w:r>
      <w:r w:rsidRPr="002D780F">
        <w:rPr>
          <w:rFonts w:ascii="Times New Roman" w:hAnsi="Times New Roman" w:cs="Times New Roman"/>
          <w:b/>
          <w:bCs/>
          <w:sz w:val="28"/>
          <w:szCs w:val="28"/>
          <w:lang w:val="vi-VN"/>
        </w:rPr>
        <w:t>. Hội khuyến học quận</w:t>
      </w:r>
    </w:p>
    <w:p w14:paraId="1B0C42F0" w14:textId="5DC1502E" w:rsidR="006555A6" w:rsidRPr="002D780F" w:rsidRDefault="006555A6" w:rsidP="00854F3E">
      <w:pPr>
        <w:spacing w:before="120"/>
        <w:ind w:firstLine="720"/>
        <w:jc w:val="both"/>
        <w:rPr>
          <w:rFonts w:ascii="Times New Roman" w:hAnsi="Times New Roman" w:cs="Times New Roman"/>
          <w:spacing w:val="-2"/>
          <w:sz w:val="28"/>
          <w:szCs w:val="28"/>
        </w:rPr>
      </w:pPr>
      <w:r w:rsidRPr="002D780F">
        <w:rPr>
          <w:rFonts w:ascii="Times New Roman" w:hAnsi="Times New Roman" w:cs="Times New Roman"/>
          <w:spacing w:val="-2"/>
          <w:sz w:val="28"/>
          <w:szCs w:val="28"/>
        </w:rPr>
        <w:t>- Chỉ đạo Hội Khuyến học 1</w:t>
      </w:r>
      <w:r w:rsidR="00C41964">
        <w:rPr>
          <w:rFonts w:ascii="Times New Roman" w:hAnsi="Times New Roman" w:cs="Times New Roman"/>
          <w:spacing w:val="-2"/>
          <w:sz w:val="28"/>
          <w:szCs w:val="28"/>
        </w:rPr>
        <w:t>2</w:t>
      </w:r>
      <w:r w:rsidRPr="002D780F">
        <w:rPr>
          <w:rFonts w:ascii="Times New Roman" w:hAnsi="Times New Roman" w:cs="Times New Roman"/>
          <w:spacing w:val="-2"/>
          <w:sz w:val="28"/>
          <w:szCs w:val="28"/>
        </w:rPr>
        <w:t xml:space="preserve"> phường tham mưu với Đảng ủy phường đẩy mạnh việc nâng cao chất lượng xây dựng mô hình “Đảng ủy, cấp ủy khu phố 4 có” và “Hội Khuyến học 6 có; Chi hội Khuyến học khu phố, trường học làm tốt công tác khuyến học”; hướng dẫn Hội Khuyến học phường phối hợp với các đoàn thể phường vận động hỗ trợ cấp học bổng cho học sinh, sinh viên nghèo, hiếu học.</w:t>
      </w:r>
    </w:p>
    <w:p w14:paraId="52E8B1B0" w14:textId="06989B60" w:rsidR="006555A6" w:rsidRPr="002D780F" w:rsidRDefault="006555A6" w:rsidP="00854F3E">
      <w:pPr>
        <w:spacing w:before="120"/>
        <w:ind w:firstLine="720"/>
        <w:jc w:val="both"/>
        <w:rPr>
          <w:rFonts w:ascii="Times New Roman" w:hAnsi="Times New Roman" w:cs="Times New Roman"/>
          <w:sz w:val="28"/>
          <w:szCs w:val="28"/>
          <w:lang w:val="vi-VN"/>
        </w:rPr>
      </w:pPr>
      <w:r w:rsidRPr="002D780F">
        <w:rPr>
          <w:rFonts w:ascii="Times New Roman" w:hAnsi="Times New Roman" w:cs="Times New Roman"/>
          <w:sz w:val="28"/>
          <w:szCs w:val="28"/>
          <w:lang w:val="vi-VN"/>
        </w:rPr>
        <w:lastRenderedPageBreak/>
        <w:t>- Hướng dẫn Hội khuyến học 1</w:t>
      </w:r>
      <w:r w:rsidR="00C41964">
        <w:rPr>
          <w:rFonts w:ascii="Times New Roman" w:hAnsi="Times New Roman" w:cs="Times New Roman"/>
          <w:sz w:val="28"/>
          <w:szCs w:val="28"/>
        </w:rPr>
        <w:t>2</w:t>
      </w:r>
      <w:r w:rsidRPr="002D780F">
        <w:rPr>
          <w:rFonts w:ascii="Times New Roman" w:hAnsi="Times New Roman" w:cs="Times New Roman"/>
          <w:sz w:val="28"/>
          <w:szCs w:val="28"/>
          <w:lang w:val="vi-VN"/>
        </w:rPr>
        <w:t xml:space="preserve"> phường phối hợp các đoàn thể phường hỗ trợ cấp học bổng cho học sinh nghèo.</w:t>
      </w:r>
    </w:p>
    <w:p w14:paraId="50052FDD" w14:textId="3A339618" w:rsidR="006555A6" w:rsidRPr="002D780F"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rPr>
        <w:t>- Vận động các tổ chức, cá nhân đóng góp xây d</w:t>
      </w:r>
      <w:r w:rsidR="00C41964">
        <w:rPr>
          <w:rFonts w:ascii="Times New Roman" w:hAnsi="Times New Roman" w:cs="Times New Roman"/>
          <w:sz w:val="28"/>
          <w:szCs w:val="28"/>
        </w:rPr>
        <w:t>ựng quỹ khuyến học để chăm lo “</w:t>
      </w:r>
      <w:r w:rsidRPr="002D780F">
        <w:rPr>
          <w:rFonts w:ascii="Times New Roman" w:hAnsi="Times New Roman" w:cs="Times New Roman"/>
          <w:sz w:val="28"/>
          <w:szCs w:val="28"/>
        </w:rPr>
        <w:t>Khuyến học, khuyến tài, khuyến sư nhằm chăm lo, khen thưởng cho sinh viên, học sinh, giáo viên.</w:t>
      </w:r>
    </w:p>
    <w:p w14:paraId="47EF4253" w14:textId="77777777" w:rsidR="006555A6" w:rsidRPr="002D780F"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lang w:val="vi-VN"/>
        </w:rPr>
        <w:t>- Tăng cường việc tuyên truyền, vận động không để trẻ trong độ tuổi phổ cập bỏ học. Kịp thời phát hiện, động viên những học sinh có hoàn cảnh khó khăn để các em được tiếp tục đến trường.</w:t>
      </w:r>
    </w:p>
    <w:p w14:paraId="1FD96F50" w14:textId="1D80CF91" w:rsidR="006555A6" w:rsidRPr="002D780F"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color w:val="000000"/>
          <w:sz w:val="28"/>
          <w:szCs w:val="28"/>
        </w:rPr>
        <w:t>- Phối hợp với Phòng Giáo dục và Đào tạo trong việc củng cố và nâng cao chất lượng, hiệu quả hoạt động của Trung tâm học tập cộng đồng 1</w:t>
      </w:r>
      <w:r w:rsidR="00C41964">
        <w:rPr>
          <w:rFonts w:ascii="Times New Roman" w:hAnsi="Times New Roman" w:cs="Times New Roman"/>
          <w:color w:val="000000"/>
          <w:sz w:val="28"/>
          <w:szCs w:val="28"/>
        </w:rPr>
        <w:t>2</w:t>
      </w:r>
      <w:r w:rsidRPr="002D780F">
        <w:rPr>
          <w:rFonts w:ascii="Times New Roman" w:hAnsi="Times New Roman" w:cs="Times New Roman"/>
          <w:color w:val="000000"/>
          <w:sz w:val="28"/>
          <w:szCs w:val="28"/>
        </w:rPr>
        <w:t xml:space="preserve"> phường và kiểm tra, đánh giá, xếp loại các trung tâm học tập cộng đồng các phường.</w:t>
      </w:r>
    </w:p>
    <w:p w14:paraId="05BB3858" w14:textId="49DBEB21" w:rsidR="006555A6" w:rsidRDefault="006555A6" w:rsidP="00854F3E">
      <w:pPr>
        <w:spacing w:before="120"/>
        <w:ind w:firstLine="720"/>
        <w:jc w:val="both"/>
        <w:rPr>
          <w:rFonts w:ascii="Times New Roman" w:hAnsi="Times New Roman" w:cs="Times New Roman"/>
          <w:color w:val="000000"/>
          <w:sz w:val="28"/>
          <w:szCs w:val="28"/>
        </w:rPr>
      </w:pPr>
      <w:r w:rsidRPr="002D780F">
        <w:rPr>
          <w:rFonts w:ascii="Times New Roman" w:hAnsi="Times New Roman" w:cs="Times New Roman"/>
          <w:color w:val="000000"/>
          <w:sz w:val="28"/>
          <w:szCs w:val="28"/>
        </w:rPr>
        <w:t>- Phối hợp với Phòng Giáo dục và Đào tạo và các đơn vị liên quan xây dựng kế hoạch kiểm tra, đánh giá và xếp loại “Cộng đồng học tập”</w:t>
      </w:r>
      <w:r w:rsidR="00693277">
        <w:rPr>
          <w:rFonts w:ascii="Times New Roman" w:hAnsi="Times New Roman" w:cs="Times New Roman"/>
          <w:color w:val="000000"/>
          <w:sz w:val="28"/>
          <w:szCs w:val="28"/>
        </w:rPr>
        <w:t>, trung tâm học tập cộng đồng</w:t>
      </w:r>
      <w:r w:rsidRPr="002D780F">
        <w:rPr>
          <w:rFonts w:ascii="Times New Roman" w:hAnsi="Times New Roman" w:cs="Times New Roman"/>
          <w:color w:val="000000"/>
          <w:sz w:val="28"/>
          <w:szCs w:val="28"/>
        </w:rPr>
        <w:t xml:space="preserve"> cấp phường và trình </w:t>
      </w:r>
      <w:r w:rsidR="00C41964">
        <w:rPr>
          <w:rFonts w:ascii="Times New Roman" w:hAnsi="Times New Roman" w:cs="Times New Roman"/>
          <w:color w:val="000000"/>
          <w:sz w:val="28"/>
          <w:szCs w:val="28"/>
        </w:rPr>
        <w:t>Trưởng phòng Giáo dục và Đào tạo</w:t>
      </w:r>
      <w:r w:rsidRPr="002D780F">
        <w:rPr>
          <w:rFonts w:ascii="Times New Roman" w:hAnsi="Times New Roman" w:cs="Times New Roman"/>
          <w:color w:val="000000"/>
          <w:sz w:val="28"/>
          <w:szCs w:val="28"/>
        </w:rPr>
        <w:t xml:space="preserve"> quận phê duyệt</w:t>
      </w:r>
      <w:r w:rsidR="004F06B8">
        <w:rPr>
          <w:rFonts w:ascii="Times New Roman" w:hAnsi="Times New Roman" w:cs="Times New Roman"/>
          <w:color w:val="000000"/>
          <w:sz w:val="28"/>
          <w:szCs w:val="28"/>
        </w:rPr>
        <w:t>.</w:t>
      </w:r>
      <w:r w:rsidRPr="002D780F">
        <w:rPr>
          <w:rFonts w:ascii="Times New Roman" w:hAnsi="Times New Roman" w:cs="Times New Roman"/>
          <w:color w:val="000000"/>
          <w:sz w:val="28"/>
          <w:szCs w:val="28"/>
        </w:rPr>
        <w:t xml:space="preserve"> </w:t>
      </w:r>
    </w:p>
    <w:p w14:paraId="4AE7CCBA" w14:textId="23407A5E" w:rsidR="006555A6" w:rsidRPr="002D780F" w:rsidRDefault="006555A6" w:rsidP="00854F3E">
      <w:pPr>
        <w:spacing w:before="120"/>
        <w:ind w:firstLine="720"/>
        <w:jc w:val="both"/>
        <w:rPr>
          <w:rFonts w:ascii="Times New Roman" w:hAnsi="Times New Roman" w:cs="Times New Roman"/>
          <w:b/>
          <w:bCs/>
          <w:sz w:val="28"/>
          <w:szCs w:val="28"/>
        </w:rPr>
      </w:pPr>
      <w:r w:rsidRPr="002D780F">
        <w:rPr>
          <w:rFonts w:ascii="Times New Roman" w:hAnsi="Times New Roman" w:cs="Times New Roman"/>
          <w:b/>
          <w:bCs/>
          <w:sz w:val="28"/>
          <w:szCs w:val="28"/>
        </w:rPr>
        <w:t>1</w:t>
      </w:r>
      <w:r w:rsidR="00CB647C">
        <w:rPr>
          <w:rFonts w:ascii="Times New Roman" w:hAnsi="Times New Roman" w:cs="Times New Roman"/>
          <w:b/>
          <w:bCs/>
          <w:sz w:val="28"/>
          <w:szCs w:val="28"/>
        </w:rPr>
        <w:t>0</w:t>
      </w:r>
      <w:r w:rsidRPr="002D780F">
        <w:rPr>
          <w:rFonts w:ascii="Times New Roman" w:hAnsi="Times New Roman" w:cs="Times New Roman"/>
          <w:b/>
          <w:bCs/>
          <w:sz w:val="28"/>
          <w:szCs w:val="28"/>
          <w:lang w:val="vi-VN"/>
        </w:rPr>
        <w:t>. Trung tâm Giáo dục</w:t>
      </w:r>
      <w:r w:rsidRPr="002D780F">
        <w:rPr>
          <w:rFonts w:ascii="Times New Roman" w:hAnsi="Times New Roman" w:cs="Times New Roman"/>
          <w:b/>
          <w:bCs/>
          <w:sz w:val="28"/>
          <w:szCs w:val="28"/>
        </w:rPr>
        <w:t xml:space="preserve"> nghề nghiệp-Giáo dục</w:t>
      </w:r>
      <w:r w:rsidRPr="002D780F">
        <w:rPr>
          <w:rFonts w:ascii="Times New Roman" w:hAnsi="Times New Roman" w:cs="Times New Roman"/>
          <w:b/>
          <w:bCs/>
          <w:sz w:val="28"/>
          <w:szCs w:val="28"/>
          <w:lang w:val="vi-VN"/>
        </w:rPr>
        <w:t xml:space="preserve"> thường xuyên</w:t>
      </w:r>
      <w:r w:rsidRPr="002D780F">
        <w:rPr>
          <w:rFonts w:ascii="Times New Roman" w:hAnsi="Times New Roman" w:cs="Times New Roman"/>
          <w:b/>
          <w:bCs/>
          <w:sz w:val="28"/>
          <w:szCs w:val="28"/>
        </w:rPr>
        <w:t xml:space="preserve"> quận</w:t>
      </w:r>
    </w:p>
    <w:p w14:paraId="54C23C4F" w14:textId="77777777" w:rsidR="006555A6" w:rsidRPr="002D780F" w:rsidRDefault="006555A6" w:rsidP="00854F3E">
      <w:pPr>
        <w:spacing w:before="120"/>
        <w:ind w:firstLine="720"/>
        <w:jc w:val="both"/>
        <w:rPr>
          <w:rFonts w:ascii="Times New Roman" w:hAnsi="Times New Roman" w:cs="Times New Roman"/>
          <w:sz w:val="28"/>
          <w:szCs w:val="28"/>
          <w:lang w:val="vi-VN"/>
        </w:rPr>
      </w:pPr>
      <w:r w:rsidRPr="002D780F">
        <w:rPr>
          <w:rFonts w:ascii="Times New Roman" w:hAnsi="Times New Roman" w:cs="Times New Roman"/>
          <w:sz w:val="28"/>
          <w:szCs w:val="28"/>
          <w:lang w:val="pt-BR"/>
        </w:rPr>
        <w:t>- Chịu trách nhiệm triển khai thực hiện nhiệm vụ xoá mù chữ t</w:t>
      </w:r>
      <w:r w:rsidR="00E432F9">
        <w:rPr>
          <w:rFonts w:ascii="Times New Roman" w:hAnsi="Times New Roman" w:cs="Times New Roman"/>
          <w:sz w:val="28"/>
          <w:szCs w:val="28"/>
          <w:lang w:val="pt-BR"/>
        </w:rPr>
        <w:t>r</w:t>
      </w:r>
      <w:r w:rsidRPr="002D780F">
        <w:rPr>
          <w:rFonts w:ascii="Times New Roman" w:hAnsi="Times New Roman" w:cs="Times New Roman"/>
          <w:sz w:val="28"/>
          <w:szCs w:val="28"/>
          <w:lang w:val="pt-BR"/>
        </w:rPr>
        <w:t xml:space="preserve">ên địa bàn quận. Chủ động đề xuất với Ủy ban nhân dân quận </w:t>
      </w:r>
      <w:r w:rsidRPr="002D780F">
        <w:rPr>
          <w:rFonts w:ascii="Times New Roman" w:hAnsi="Times New Roman" w:cs="Times New Roman"/>
          <w:i/>
          <w:iCs/>
          <w:sz w:val="28"/>
          <w:szCs w:val="28"/>
          <w:lang w:val="pt-BR"/>
        </w:rPr>
        <w:t>(thông qua Phòng Giáo dục và Đào tạo)</w:t>
      </w:r>
      <w:r w:rsidRPr="002D780F">
        <w:rPr>
          <w:rFonts w:ascii="Times New Roman" w:hAnsi="Times New Roman" w:cs="Times New Roman"/>
          <w:sz w:val="28"/>
          <w:szCs w:val="28"/>
          <w:lang w:val="pt-BR"/>
        </w:rPr>
        <w:t xml:space="preserve"> đảm bảo các chính sách đối với người dạy và người học theo Công văn số 1327/HDLS-SGDĐT-STC ngày 06 tháng 5 năm 2016 của Sở Giáo dục và Đào tạo và Sở Tài chính về việc thực hiện chi kinh phí xóa mù chữ và giáo dục tiếp tục sau khi biết chữ.</w:t>
      </w:r>
    </w:p>
    <w:p w14:paraId="1488FBEC" w14:textId="77777777" w:rsidR="006555A6" w:rsidRPr="002D780F" w:rsidRDefault="006555A6" w:rsidP="00854F3E">
      <w:pPr>
        <w:spacing w:before="120"/>
        <w:ind w:firstLine="720"/>
        <w:jc w:val="both"/>
        <w:rPr>
          <w:rFonts w:ascii="Times New Roman" w:hAnsi="Times New Roman" w:cs="Times New Roman"/>
          <w:sz w:val="28"/>
          <w:szCs w:val="28"/>
          <w:lang w:val="vi-VN"/>
        </w:rPr>
      </w:pPr>
      <w:r w:rsidRPr="002D780F">
        <w:rPr>
          <w:rFonts w:ascii="Times New Roman" w:hAnsi="Times New Roman" w:cs="Times New Roman"/>
          <w:sz w:val="28"/>
          <w:szCs w:val="28"/>
          <w:lang w:val="vi-VN"/>
        </w:rPr>
        <w:t>- Tiếp tục đổi mới phương pháp giảng dạy</w:t>
      </w:r>
      <w:r w:rsidRPr="002D780F">
        <w:rPr>
          <w:rFonts w:ascii="Times New Roman" w:hAnsi="Times New Roman" w:cs="Times New Roman"/>
          <w:sz w:val="28"/>
          <w:szCs w:val="28"/>
        </w:rPr>
        <w:t>,</w:t>
      </w:r>
      <w:r w:rsidRPr="002D780F">
        <w:rPr>
          <w:rFonts w:ascii="Times New Roman" w:hAnsi="Times New Roman" w:cs="Times New Roman"/>
          <w:sz w:val="28"/>
          <w:szCs w:val="28"/>
          <w:lang w:val="vi-VN"/>
        </w:rPr>
        <w:t xml:space="preserve"> phối hợp các trường Trung học cơ sở tổ chức giảng dạy hướng nghiệp, dạy nghề phổ thông cho học sinh. </w:t>
      </w:r>
    </w:p>
    <w:p w14:paraId="3EB32095" w14:textId="68A94B8F" w:rsidR="006555A6" w:rsidRPr="002D780F" w:rsidRDefault="006555A6" w:rsidP="00854F3E">
      <w:pPr>
        <w:spacing w:before="120"/>
        <w:ind w:firstLine="720"/>
        <w:jc w:val="both"/>
        <w:rPr>
          <w:rFonts w:ascii="Times New Roman" w:hAnsi="Times New Roman" w:cs="Times New Roman"/>
          <w:spacing w:val="-2"/>
          <w:sz w:val="28"/>
          <w:szCs w:val="28"/>
        </w:rPr>
      </w:pPr>
      <w:r w:rsidRPr="002D780F">
        <w:rPr>
          <w:rFonts w:ascii="Times New Roman" w:hAnsi="Times New Roman" w:cs="Times New Roman"/>
          <w:spacing w:val="-2"/>
          <w:sz w:val="28"/>
          <w:szCs w:val="28"/>
          <w:lang w:val="vi-VN"/>
        </w:rPr>
        <w:t>- Phối hợp các trường Trung học cơ sở và Ủy ban nhân dân 1</w:t>
      </w:r>
      <w:r w:rsidR="00C41964">
        <w:rPr>
          <w:rFonts w:ascii="Times New Roman" w:hAnsi="Times New Roman" w:cs="Times New Roman"/>
          <w:spacing w:val="-2"/>
          <w:sz w:val="28"/>
          <w:szCs w:val="28"/>
        </w:rPr>
        <w:t>2</w:t>
      </w:r>
      <w:r w:rsidRPr="002D780F">
        <w:rPr>
          <w:rFonts w:ascii="Times New Roman" w:hAnsi="Times New Roman" w:cs="Times New Roman"/>
          <w:spacing w:val="-2"/>
          <w:sz w:val="28"/>
          <w:szCs w:val="28"/>
          <w:lang w:val="vi-VN"/>
        </w:rPr>
        <w:t xml:space="preserve"> phường thực hiện phân luồng học sinh sau tốt nghiệp Trung học cơ sở. Từng bước nâng cao tỷ lệ học sinh tham gia học nghề phổ thông và tỷ lệ học sinh có chứng chỉ nghề.</w:t>
      </w:r>
    </w:p>
    <w:p w14:paraId="4BE37981" w14:textId="5CDB91FA" w:rsidR="006555A6" w:rsidRPr="002D780F"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lang w:val="vi-VN"/>
        </w:rPr>
        <w:t xml:space="preserve">- Hướng dẫn chuyên môn và tổ chức tập huấn chương trình Xóa mù chữ -Giáo dục tiếp tục sau khi biết chữ cho Ban Giám đốc và đội ngũ giáo viên của Trung tâm </w:t>
      </w:r>
      <w:r w:rsidRPr="002D780F">
        <w:rPr>
          <w:rFonts w:ascii="Times New Roman" w:hAnsi="Times New Roman" w:cs="Times New Roman"/>
          <w:sz w:val="28"/>
          <w:szCs w:val="28"/>
        </w:rPr>
        <w:t>h</w:t>
      </w:r>
      <w:r w:rsidRPr="002D780F">
        <w:rPr>
          <w:rFonts w:ascii="Times New Roman" w:hAnsi="Times New Roman" w:cs="Times New Roman"/>
          <w:sz w:val="28"/>
          <w:szCs w:val="28"/>
          <w:lang w:val="vi-VN"/>
        </w:rPr>
        <w:t>ọc tập cộng đồng 1</w:t>
      </w:r>
      <w:r w:rsidR="00C41964">
        <w:rPr>
          <w:rFonts w:ascii="Times New Roman" w:hAnsi="Times New Roman" w:cs="Times New Roman"/>
          <w:sz w:val="28"/>
          <w:szCs w:val="28"/>
        </w:rPr>
        <w:t>2</w:t>
      </w:r>
      <w:r w:rsidRPr="002D780F">
        <w:rPr>
          <w:rFonts w:ascii="Times New Roman" w:hAnsi="Times New Roman" w:cs="Times New Roman"/>
          <w:sz w:val="28"/>
          <w:szCs w:val="28"/>
          <w:lang w:val="vi-VN"/>
        </w:rPr>
        <w:t xml:space="preserve"> phường.</w:t>
      </w:r>
    </w:p>
    <w:p w14:paraId="6832B020" w14:textId="77777777" w:rsidR="006555A6" w:rsidRPr="002D780F" w:rsidRDefault="006555A6" w:rsidP="00854F3E">
      <w:pPr>
        <w:spacing w:before="120"/>
        <w:jc w:val="both"/>
        <w:rPr>
          <w:rFonts w:ascii="Times New Roman" w:hAnsi="Times New Roman" w:cs="Times New Roman"/>
          <w:sz w:val="28"/>
          <w:szCs w:val="28"/>
        </w:rPr>
      </w:pPr>
      <w:r w:rsidRPr="002D780F">
        <w:rPr>
          <w:rFonts w:ascii="Times New Roman" w:hAnsi="Times New Roman" w:cs="Times New Roman"/>
          <w:sz w:val="28"/>
          <w:szCs w:val="28"/>
        </w:rPr>
        <w:tab/>
        <w:t>- Tổng hợp số liệu và báo cáo kết quả thực hiện công tác xóa mù chữ về Thường trực Ban chỉ đạo phổ cập giáo dục quận và Sở Giáo dục và Đào tạo.</w:t>
      </w:r>
    </w:p>
    <w:p w14:paraId="0A79E03D" w14:textId="77777777" w:rsidR="006555A6" w:rsidRPr="002D780F" w:rsidRDefault="006555A6" w:rsidP="00854F3E">
      <w:pPr>
        <w:spacing w:before="120"/>
        <w:jc w:val="both"/>
        <w:rPr>
          <w:rFonts w:ascii="Times New Roman" w:hAnsi="Times New Roman" w:cs="Times New Roman"/>
          <w:sz w:val="28"/>
          <w:szCs w:val="28"/>
          <w:lang w:val="vi-VN"/>
        </w:rPr>
      </w:pPr>
      <w:r w:rsidRPr="002D780F">
        <w:rPr>
          <w:rFonts w:ascii="Times New Roman" w:hAnsi="Times New Roman" w:cs="Times New Roman"/>
          <w:sz w:val="28"/>
          <w:szCs w:val="28"/>
          <w:lang w:val="vi-VN"/>
        </w:rPr>
        <w:tab/>
        <w:t>- Tổ chức các lớp bổ túc và kịp thời cung cấp danh sách học sinh chuyển đến, chuyển đi, danh sách học sinh nghỉ - bỏ học cho Ủy ban nhân dân phường và phối hợp Ban Chỉ đạo phổ cập giáo dục phường vận động học sinh ra lớp.</w:t>
      </w:r>
    </w:p>
    <w:p w14:paraId="04F5E3F8" w14:textId="0C7231B2" w:rsidR="006555A6" w:rsidRPr="002D780F" w:rsidRDefault="006555A6" w:rsidP="00854F3E">
      <w:pPr>
        <w:spacing w:before="120"/>
        <w:ind w:firstLine="720"/>
        <w:jc w:val="both"/>
        <w:rPr>
          <w:rFonts w:ascii="Times New Roman" w:hAnsi="Times New Roman" w:cs="Times New Roman"/>
          <w:sz w:val="28"/>
          <w:szCs w:val="28"/>
          <w:lang w:val="vi-VN"/>
        </w:rPr>
      </w:pPr>
      <w:r w:rsidRPr="002D780F">
        <w:rPr>
          <w:rFonts w:ascii="Times New Roman" w:hAnsi="Times New Roman" w:cs="Times New Roman"/>
          <w:sz w:val="28"/>
          <w:szCs w:val="28"/>
          <w:lang w:val="vi-VN"/>
        </w:rPr>
        <w:t>- Cung cấp danh sách học sinh đang học tại Trung tâm cho Ủy ban nhân dân 1</w:t>
      </w:r>
      <w:r w:rsidR="00C41964">
        <w:rPr>
          <w:rFonts w:ascii="Times New Roman" w:hAnsi="Times New Roman" w:cs="Times New Roman"/>
          <w:sz w:val="28"/>
          <w:szCs w:val="28"/>
        </w:rPr>
        <w:t>2</w:t>
      </w:r>
      <w:r w:rsidRPr="002D780F">
        <w:rPr>
          <w:rFonts w:ascii="Times New Roman" w:hAnsi="Times New Roman" w:cs="Times New Roman"/>
          <w:sz w:val="28"/>
          <w:szCs w:val="28"/>
          <w:lang w:val="vi-VN"/>
        </w:rPr>
        <w:t xml:space="preserve"> phường để cập nhật trình độ văn hóa năm học mới.</w:t>
      </w:r>
    </w:p>
    <w:p w14:paraId="07AC58E5" w14:textId="38C19DC7" w:rsidR="006555A6" w:rsidRPr="002D780F" w:rsidRDefault="006555A6" w:rsidP="00854F3E">
      <w:pPr>
        <w:spacing w:before="120"/>
        <w:jc w:val="both"/>
        <w:rPr>
          <w:rFonts w:ascii="Times New Roman" w:hAnsi="Times New Roman" w:cs="Times New Roman"/>
          <w:color w:val="000000"/>
          <w:sz w:val="28"/>
          <w:szCs w:val="28"/>
        </w:rPr>
      </w:pPr>
      <w:r w:rsidRPr="002D780F">
        <w:rPr>
          <w:rFonts w:ascii="Times New Roman" w:hAnsi="Times New Roman" w:cs="Times New Roman"/>
          <w:sz w:val="28"/>
          <w:szCs w:val="28"/>
          <w:lang w:val="vi-VN"/>
        </w:rPr>
        <w:tab/>
      </w:r>
      <w:r w:rsidRPr="002D780F">
        <w:rPr>
          <w:rFonts w:ascii="Times New Roman" w:hAnsi="Times New Roman" w:cs="Times New Roman"/>
          <w:color w:val="000000"/>
          <w:sz w:val="28"/>
          <w:szCs w:val="28"/>
        </w:rPr>
        <w:t>- Phối hợp với Phòng Giáo dục và Đào tạo quản lý hoạt động và hướng dẫn chuyên môn các trung tâm học tập cộng đồng 1</w:t>
      </w:r>
      <w:r w:rsidR="00C41964">
        <w:rPr>
          <w:rFonts w:ascii="Times New Roman" w:hAnsi="Times New Roman" w:cs="Times New Roman"/>
          <w:color w:val="000000"/>
          <w:sz w:val="28"/>
          <w:szCs w:val="28"/>
        </w:rPr>
        <w:t>2</w:t>
      </w:r>
      <w:r w:rsidRPr="002D780F">
        <w:rPr>
          <w:rFonts w:ascii="Times New Roman" w:hAnsi="Times New Roman" w:cs="Times New Roman"/>
          <w:color w:val="000000"/>
          <w:sz w:val="28"/>
          <w:szCs w:val="28"/>
        </w:rPr>
        <w:t xml:space="preserve"> phường, đồng thời kiểm tra, đánh giá, xếp loại các trung tâm học tập cộng đồng </w:t>
      </w:r>
      <w:r w:rsidR="007C1DEA">
        <w:rPr>
          <w:rFonts w:ascii="Times New Roman" w:hAnsi="Times New Roman" w:cs="Times New Roman"/>
          <w:color w:val="000000"/>
          <w:sz w:val="28"/>
          <w:szCs w:val="28"/>
        </w:rPr>
        <w:t>năm 202</w:t>
      </w:r>
      <w:r w:rsidR="00C41964">
        <w:rPr>
          <w:rFonts w:ascii="Times New Roman" w:hAnsi="Times New Roman" w:cs="Times New Roman"/>
          <w:color w:val="000000"/>
          <w:sz w:val="28"/>
          <w:szCs w:val="28"/>
        </w:rPr>
        <w:t>5</w:t>
      </w:r>
      <w:r w:rsidR="00693277">
        <w:rPr>
          <w:rFonts w:ascii="Times New Roman" w:hAnsi="Times New Roman" w:cs="Times New Roman"/>
          <w:color w:val="000000"/>
          <w:sz w:val="28"/>
          <w:szCs w:val="28"/>
        </w:rPr>
        <w:t xml:space="preserve"> và các lớp phổ cập trung học cơ sở (học ban đêm) tại địa điểm THCS Quang Trung theo quy định.</w:t>
      </w:r>
    </w:p>
    <w:p w14:paraId="7E67719E" w14:textId="3BFFF3F1" w:rsidR="006555A6" w:rsidRPr="002D780F" w:rsidRDefault="006555A6" w:rsidP="00854F3E">
      <w:pPr>
        <w:spacing w:before="120"/>
        <w:ind w:firstLine="720"/>
        <w:jc w:val="both"/>
        <w:rPr>
          <w:rFonts w:ascii="Times New Roman" w:hAnsi="Times New Roman" w:cs="Times New Roman"/>
          <w:b/>
          <w:bCs/>
          <w:sz w:val="28"/>
          <w:szCs w:val="28"/>
          <w:lang w:val="vi-VN"/>
        </w:rPr>
      </w:pPr>
      <w:r w:rsidRPr="002D780F">
        <w:rPr>
          <w:rFonts w:ascii="Times New Roman" w:hAnsi="Times New Roman" w:cs="Times New Roman"/>
          <w:b/>
          <w:bCs/>
          <w:sz w:val="28"/>
          <w:szCs w:val="28"/>
          <w:lang w:val="vi-VN"/>
        </w:rPr>
        <w:lastRenderedPageBreak/>
        <w:t>1</w:t>
      </w:r>
      <w:r w:rsidR="00CB647C">
        <w:rPr>
          <w:rFonts w:ascii="Times New Roman" w:hAnsi="Times New Roman" w:cs="Times New Roman"/>
          <w:b/>
          <w:bCs/>
          <w:sz w:val="28"/>
          <w:szCs w:val="28"/>
        </w:rPr>
        <w:t>1</w:t>
      </w:r>
      <w:r w:rsidRPr="002D780F">
        <w:rPr>
          <w:rFonts w:ascii="Times New Roman" w:hAnsi="Times New Roman" w:cs="Times New Roman"/>
          <w:b/>
          <w:bCs/>
          <w:sz w:val="28"/>
          <w:szCs w:val="28"/>
          <w:lang w:val="vi-VN"/>
        </w:rPr>
        <w:t xml:space="preserve">. Đề nghị các trường </w:t>
      </w:r>
      <w:r w:rsidRPr="002D780F">
        <w:rPr>
          <w:rFonts w:ascii="Times New Roman" w:hAnsi="Times New Roman" w:cs="Times New Roman"/>
          <w:b/>
          <w:bCs/>
          <w:sz w:val="28"/>
          <w:szCs w:val="28"/>
        </w:rPr>
        <w:t>t</w:t>
      </w:r>
      <w:r w:rsidRPr="002D780F">
        <w:rPr>
          <w:rFonts w:ascii="Times New Roman" w:hAnsi="Times New Roman" w:cs="Times New Roman"/>
          <w:b/>
          <w:bCs/>
          <w:sz w:val="28"/>
          <w:szCs w:val="28"/>
          <w:lang w:val="vi-VN"/>
        </w:rPr>
        <w:t xml:space="preserve">rung học phổ thông, </w:t>
      </w:r>
      <w:r w:rsidRPr="002D780F">
        <w:rPr>
          <w:rFonts w:ascii="Times New Roman" w:hAnsi="Times New Roman" w:cs="Times New Roman"/>
          <w:b/>
          <w:bCs/>
          <w:sz w:val="28"/>
          <w:szCs w:val="28"/>
        </w:rPr>
        <w:t>t</w:t>
      </w:r>
      <w:r w:rsidRPr="002D780F">
        <w:rPr>
          <w:rFonts w:ascii="Times New Roman" w:hAnsi="Times New Roman" w:cs="Times New Roman"/>
          <w:b/>
          <w:bCs/>
          <w:sz w:val="28"/>
          <w:szCs w:val="28"/>
          <w:lang w:val="vi-VN"/>
        </w:rPr>
        <w:t xml:space="preserve">rung cấp, </w:t>
      </w:r>
      <w:r w:rsidRPr="002D780F">
        <w:rPr>
          <w:rFonts w:ascii="Times New Roman" w:hAnsi="Times New Roman" w:cs="Times New Roman"/>
          <w:b/>
          <w:bCs/>
          <w:sz w:val="28"/>
          <w:szCs w:val="28"/>
        </w:rPr>
        <w:t>c</w:t>
      </w:r>
      <w:r w:rsidRPr="002D780F">
        <w:rPr>
          <w:rFonts w:ascii="Times New Roman" w:hAnsi="Times New Roman" w:cs="Times New Roman"/>
          <w:b/>
          <w:bCs/>
          <w:sz w:val="28"/>
          <w:szCs w:val="28"/>
          <w:lang w:val="vi-VN"/>
        </w:rPr>
        <w:t xml:space="preserve">ao đẳng, </w:t>
      </w:r>
      <w:r w:rsidRPr="002D780F">
        <w:rPr>
          <w:rFonts w:ascii="Times New Roman" w:hAnsi="Times New Roman" w:cs="Times New Roman"/>
          <w:b/>
          <w:bCs/>
          <w:sz w:val="28"/>
          <w:szCs w:val="28"/>
        </w:rPr>
        <w:t>đ</w:t>
      </w:r>
      <w:r w:rsidRPr="002D780F">
        <w:rPr>
          <w:rFonts w:ascii="Times New Roman" w:hAnsi="Times New Roman" w:cs="Times New Roman"/>
          <w:b/>
          <w:bCs/>
          <w:sz w:val="28"/>
          <w:szCs w:val="28"/>
          <w:lang w:val="vi-VN"/>
        </w:rPr>
        <w:t>ại học và các cơ sở giáo dục khác trên địa bàn quận</w:t>
      </w:r>
    </w:p>
    <w:p w14:paraId="33F20623" w14:textId="77777777" w:rsidR="006555A6" w:rsidRPr="002D780F" w:rsidRDefault="006555A6" w:rsidP="00854F3E">
      <w:pPr>
        <w:spacing w:before="120"/>
        <w:ind w:firstLine="720"/>
        <w:jc w:val="both"/>
        <w:rPr>
          <w:rFonts w:ascii="Times New Roman" w:hAnsi="Times New Roman" w:cs="Times New Roman"/>
          <w:sz w:val="28"/>
          <w:szCs w:val="28"/>
          <w:lang w:val="vi-VN"/>
        </w:rPr>
      </w:pPr>
      <w:r w:rsidRPr="002D780F">
        <w:rPr>
          <w:rFonts w:ascii="Times New Roman" w:hAnsi="Times New Roman" w:cs="Times New Roman"/>
          <w:sz w:val="28"/>
          <w:szCs w:val="28"/>
        </w:rPr>
        <w:t>- Bảo đảm các điều kiện về đội ngũ cán bộ quản lý, giáo viên, nhân viên;</w:t>
      </w:r>
      <w:r w:rsidRPr="002D780F">
        <w:rPr>
          <w:rFonts w:ascii="Times New Roman" w:hAnsi="Times New Roman" w:cs="Times New Roman"/>
          <w:sz w:val="28"/>
          <w:szCs w:val="28"/>
          <w:lang w:val="vi-VN"/>
        </w:rPr>
        <w:t xml:space="preserve"> cơ sở vật chất, thiết bị dạy và học; nâng cao chất lượng</w:t>
      </w:r>
      <w:r w:rsidRPr="002D780F">
        <w:rPr>
          <w:rFonts w:ascii="Times New Roman" w:hAnsi="Times New Roman" w:cs="Times New Roman"/>
          <w:sz w:val="28"/>
          <w:szCs w:val="28"/>
        </w:rPr>
        <w:t xml:space="preserve"> dạy và học; thực hiện các biện pháp duy trì sĩ số học sinh</w:t>
      </w:r>
      <w:r w:rsidRPr="002D780F">
        <w:rPr>
          <w:rFonts w:ascii="Times New Roman" w:hAnsi="Times New Roman" w:cs="Times New Roman"/>
          <w:sz w:val="28"/>
          <w:szCs w:val="28"/>
          <w:lang w:val="vi-VN"/>
        </w:rPr>
        <w:t xml:space="preserve"> và</w:t>
      </w:r>
      <w:r w:rsidRPr="002D780F">
        <w:rPr>
          <w:rFonts w:ascii="Times New Roman" w:hAnsi="Times New Roman" w:cs="Times New Roman"/>
          <w:sz w:val="28"/>
          <w:szCs w:val="28"/>
        </w:rPr>
        <w:t xml:space="preserve"> nâng cao</w:t>
      </w:r>
      <w:r w:rsidRPr="002D780F">
        <w:rPr>
          <w:rFonts w:ascii="Times New Roman" w:hAnsi="Times New Roman" w:cs="Times New Roman"/>
          <w:sz w:val="28"/>
          <w:szCs w:val="28"/>
          <w:lang w:val="vi-VN"/>
        </w:rPr>
        <w:t xml:space="preserve"> hiệu </w:t>
      </w:r>
      <w:r w:rsidRPr="002D780F">
        <w:rPr>
          <w:rFonts w:ascii="Times New Roman" w:hAnsi="Times New Roman" w:cs="Times New Roman"/>
          <w:sz w:val="28"/>
          <w:szCs w:val="28"/>
        </w:rPr>
        <w:t>suất</w:t>
      </w:r>
      <w:r w:rsidRPr="002D780F">
        <w:rPr>
          <w:rFonts w:ascii="Times New Roman" w:hAnsi="Times New Roman" w:cs="Times New Roman"/>
          <w:sz w:val="28"/>
          <w:szCs w:val="28"/>
          <w:lang w:val="vi-VN"/>
        </w:rPr>
        <w:t xml:space="preserve"> đào tạo.</w:t>
      </w:r>
    </w:p>
    <w:p w14:paraId="0BA331F2" w14:textId="77777777" w:rsidR="006555A6" w:rsidRPr="002D780F" w:rsidRDefault="006555A6" w:rsidP="00854F3E">
      <w:pPr>
        <w:spacing w:before="120"/>
        <w:ind w:firstLine="720"/>
        <w:jc w:val="both"/>
        <w:rPr>
          <w:rFonts w:ascii="Times New Roman" w:hAnsi="Times New Roman" w:cs="Times New Roman"/>
          <w:color w:val="000000"/>
          <w:sz w:val="28"/>
          <w:szCs w:val="28"/>
        </w:rPr>
      </w:pPr>
      <w:r w:rsidRPr="002D780F">
        <w:rPr>
          <w:rFonts w:ascii="Times New Roman" w:hAnsi="Times New Roman" w:cs="Times New Roman"/>
          <w:color w:val="000000"/>
          <w:sz w:val="28"/>
          <w:szCs w:val="28"/>
        </w:rPr>
        <w:t xml:space="preserve">- Thông báo rộng rãi thông tin tuyển sinh của trường đến cộng đồng dân cư thông qua Ủy ban nhân dân phường. </w:t>
      </w:r>
    </w:p>
    <w:p w14:paraId="5DBD5FB7" w14:textId="77777777" w:rsidR="006555A6" w:rsidRPr="002D780F" w:rsidRDefault="006555A6" w:rsidP="00854F3E">
      <w:pPr>
        <w:spacing w:before="120"/>
        <w:ind w:firstLine="720"/>
        <w:jc w:val="both"/>
        <w:rPr>
          <w:rFonts w:ascii="Times New Roman" w:hAnsi="Times New Roman" w:cs="Times New Roman"/>
          <w:color w:val="000000"/>
          <w:sz w:val="28"/>
          <w:szCs w:val="28"/>
        </w:rPr>
      </w:pPr>
      <w:r w:rsidRPr="002D780F">
        <w:rPr>
          <w:rFonts w:ascii="Times New Roman" w:hAnsi="Times New Roman" w:cs="Times New Roman"/>
          <w:color w:val="000000"/>
          <w:sz w:val="28"/>
          <w:szCs w:val="28"/>
        </w:rPr>
        <w:t>- Kịp thời cung cấp danh sách học sinh, sinh viên, học viên chuyển đến, chuyển đi, danh sách học sinh nghỉ - bỏ học cho Ủy ban nhân dân phường và phối hợp với Ban chỉ đạo xây dựng xã hội học tập phường vận động ra lớp.</w:t>
      </w:r>
    </w:p>
    <w:p w14:paraId="5194BBC9" w14:textId="36D07B40" w:rsidR="006555A6" w:rsidRPr="002D780F"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rPr>
        <w:t>- Vào thời điểm khai giảng năm học mới l</w:t>
      </w:r>
      <w:r w:rsidRPr="002D780F">
        <w:rPr>
          <w:rFonts w:ascii="Times New Roman" w:hAnsi="Times New Roman" w:cs="Times New Roman"/>
          <w:sz w:val="28"/>
          <w:szCs w:val="28"/>
          <w:lang w:val="vi-VN"/>
        </w:rPr>
        <w:t>ập danh sách học sinh đang học tại trường gửi về Phòng Giáo dục và Đào tạo quận để cung cấp cho Ủy ban nhân dân 1</w:t>
      </w:r>
      <w:r w:rsidR="00C41964">
        <w:rPr>
          <w:rFonts w:ascii="Times New Roman" w:hAnsi="Times New Roman" w:cs="Times New Roman"/>
          <w:sz w:val="28"/>
          <w:szCs w:val="28"/>
        </w:rPr>
        <w:t>2</w:t>
      </w:r>
      <w:r w:rsidRPr="002D780F">
        <w:rPr>
          <w:rFonts w:ascii="Times New Roman" w:hAnsi="Times New Roman" w:cs="Times New Roman"/>
          <w:sz w:val="28"/>
          <w:szCs w:val="28"/>
          <w:lang w:val="vi-VN"/>
        </w:rPr>
        <w:t xml:space="preserve"> phường cập nhật trình độ văn hóa năm học 20</w:t>
      </w:r>
      <w:r w:rsidRPr="002D780F">
        <w:rPr>
          <w:rFonts w:ascii="Times New Roman" w:hAnsi="Times New Roman" w:cs="Times New Roman"/>
          <w:sz w:val="28"/>
          <w:szCs w:val="28"/>
        </w:rPr>
        <w:t>2</w:t>
      </w:r>
      <w:r w:rsidR="00C41964">
        <w:rPr>
          <w:rFonts w:ascii="Times New Roman" w:hAnsi="Times New Roman" w:cs="Times New Roman"/>
          <w:sz w:val="28"/>
          <w:szCs w:val="28"/>
        </w:rPr>
        <w:t>5</w:t>
      </w:r>
      <w:r w:rsidRPr="002D780F">
        <w:rPr>
          <w:rFonts w:ascii="Times New Roman" w:hAnsi="Times New Roman" w:cs="Times New Roman"/>
          <w:sz w:val="28"/>
          <w:szCs w:val="28"/>
          <w:lang w:val="vi-VN"/>
        </w:rPr>
        <w:t>-20</w:t>
      </w:r>
      <w:r w:rsidRPr="002D780F">
        <w:rPr>
          <w:rFonts w:ascii="Times New Roman" w:hAnsi="Times New Roman" w:cs="Times New Roman"/>
          <w:sz w:val="28"/>
          <w:szCs w:val="28"/>
        </w:rPr>
        <w:t>2</w:t>
      </w:r>
      <w:r w:rsidR="00C41964">
        <w:rPr>
          <w:rFonts w:ascii="Times New Roman" w:hAnsi="Times New Roman" w:cs="Times New Roman"/>
          <w:sz w:val="28"/>
          <w:szCs w:val="28"/>
        </w:rPr>
        <w:t>6</w:t>
      </w:r>
      <w:r w:rsidRPr="002D780F">
        <w:rPr>
          <w:rFonts w:ascii="Times New Roman" w:hAnsi="Times New Roman" w:cs="Times New Roman"/>
          <w:sz w:val="28"/>
          <w:szCs w:val="28"/>
          <w:lang w:val="vi-VN"/>
        </w:rPr>
        <w:t>.</w:t>
      </w:r>
    </w:p>
    <w:p w14:paraId="0E5044E9" w14:textId="165AB770" w:rsidR="006555A6" w:rsidRPr="002D780F" w:rsidRDefault="006555A6" w:rsidP="00854F3E">
      <w:pPr>
        <w:spacing w:before="120"/>
        <w:ind w:firstLine="720"/>
        <w:jc w:val="both"/>
        <w:rPr>
          <w:rFonts w:ascii="Times New Roman" w:hAnsi="Times New Roman" w:cs="Times New Roman"/>
          <w:b/>
          <w:bCs/>
          <w:sz w:val="28"/>
          <w:szCs w:val="28"/>
        </w:rPr>
      </w:pPr>
      <w:r w:rsidRPr="002D780F">
        <w:rPr>
          <w:rFonts w:ascii="Times New Roman" w:hAnsi="Times New Roman" w:cs="Times New Roman"/>
          <w:b/>
          <w:bCs/>
          <w:sz w:val="28"/>
          <w:szCs w:val="28"/>
        </w:rPr>
        <w:t>1</w:t>
      </w:r>
      <w:r w:rsidR="00CB647C">
        <w:rPr>
          <w:rFonts w:ascii="Times New Roman" w:hAnsi="Times New Roman" w:cs="Times New Roman"/>
          <w:b/>
          <w:bCs/>
          <w:sz w:val="28"/>
          <w:szCs w:val="28"/>
        </w:rPr>
        <w:t>2</w:t>
      </w:r>
      <w:r w:rsidRPr="002D780F">
        <w:rPr>
          <w:rFonts w:ascii="Times New Roman" w:hAnsi="Times New Roman" w:cs="Times New Roman"/>
          <w:b/>
          <w:bCs/>
          <w:sz w:val="28"/>
          <w:szCs w:val="28"/>
        </w:rPr>
        <w:t xml:space="preserve">. Ủy ban nhân dân và Ban chỉ đạo XHHT, PCGD </w:t>
      </w:r>
      <w:r w:rsidR="00C41964">
        <w:rPr>
          <w:rFonts w:ascii="Times New Roman" w:hAnsi="Times New Roman" w:cs="Times New Roman"/>
          <w:b/>
          <w:bCs/>
          <w:sz w:val="28"/>
          <w:szCs w:val="28"/>
        </w:rPr>
        <w:t>12 phường</w:t>
      </w:r>
    </w:p>
    <w:p w14:paraId="325BFEBB" w14:textId="77777777" w:rsidR="006555A6" w:rsidRPr="002D780F"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rPr>
        <w:t>- Tham mưu Đảng ủy phường ban hành Nghị quyết lãnh đạo công tác Phổ cập giáo dục và xóa mù chữ, xây dựng xã hội học tập tại địa phương, tăng cường lãnh đạo việc thực hiện phổ cập giáo dục Mầm non cho trẻ 5 tuổi.</w:t>
      </w:r>
    </w:p>
    <w:p w14:paraId="1F27CC27" w14:textId="6C94D9E9" w:rsidR="006555A6" w:rsidRPr="002D780F"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rPr>
        <w:t>- Thường xuyên củng cố tổ chức, kiện toàn nhân sự của Ban chỉ đạo xây dựng xã hội học tập và phổ cập giáo dục, xóa mù chữ phường khi có sự thay đổi và phân công trách nhiệm cụ t</w:t>
      </w:r>
      <w:r w:rsidR="00C41964">
        <w:rPr>
          <w:rFonts w:ascii="Times New Roman" w:hAnsi="Times New Roman" w:cs="Times New Roman"/>
          <w:sz w:val="28"/>
          <w:szCs w:val="28"/>
        </w:rPr>
        <w:t>hể cho từng thành viên của Ban C</w:t>
      </w:r>
      <w:r w:rsidRPr="002D780F">
        <w:rPr>
          <w:rFonts w:ascii="Times New Roman" w:hAnsi="Times New Roman" w:cs="Times New Roman"/>
          <w:sz w:val="28"/>
          <w:szCs w:val="28"/>
        </w:rPr>
        <w:t>hỉ đạo.</w:t>
      </w:r>
    </w:p>
    <w:p w14:paraId="030C5047" w14:textId="5117DA0C" w:rsidR="006555A6" w:rsidRPr="002D780F"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rPr>
        <w:t>- Xây dựng kế hoạch xây dựng xã hội học tập; công tác phổ cập giáo dục, xóa mù chữ và kế hoạch của trung tâm học tập cộng đồng năm 202</w:t>
      </w:r>
      <w:r w:rsidR="008214A2">
        <w:rPr>
          <w:rFonts w:ascii="Times New Roman" w:hAnsi="Times New Roman" w:cs="Times New Roman"/>
          <w:sz w:val="28"/>
          <w:szCs w:val="28"/>
        </w:rPr>
        <w:t>5</w:t>
      </w:r>
      <w:r w:rsidRPr="002D780F">
        <w:rPr>
          <w:rFonts w:ascii="Times New Roman" w:hAnsi="Times New Roman" w:cs="Times New Roman"/>
          <w:sz w:val="28"/>
          <w:szCs w:val="28"/>
        </w:rPr>
        <w:t xml:space="preserve"> và phân công trách nhiệm cụ thể cho các thành viên Ủy ban nhân dân phường và các đoàn thể phường để tổ chức thực hiện và kiểm tra công tác.</w:t>
      </w:r>
    </w:p>
    <w:p w14:paraId="3AA94B79" w14:textId="542A2B05" w:rsidR="006555A6" w:rsidRPr="002D780F"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lang w:val="vi-VN"/>
        </w:rPr>
        <w:t>- Xây dựng kế hoạch và tổ chức</w:t>
      </w:r>
      <w:r w:rsidR="008214A2">
        <w:rPr>
          <w:rFonts w:ascii="Times New Roman" w:hAnsi="Times New Roman" w:cs="Times New Roman"/>
          <w:sz w:val="28"/>
          <w:szCs w:val="28"/>
        </w:rPr>
        <w:t xml:space="preserve"> tổng</w:t>
      </w:r>
      <w:r w:rsidRPr="002D780F">
        <w:rPr>
          <w:rFonts w:ascii="Times New Roman" w:hAnsi="Times New Roman" w:cs="Times New Roman"/>
          <w:sz w:val="28"/>
          <w:szCs w:val="28"/>
          <w:lang w:val="vi-VN"/>
        </w:rPr>
        <w:t xml:space="preserve"> điều tra, rà soát tất cả các đối tượng từ 0 tuổi trở lên hiện cư trú tại địa phương; thường xuyên cập nhật các đối tượng chuyển đến, chuyển đi; xác minh và lấy giấy chứng nhận trình độ văn hóa cho các đối tượng diện phổ cập giáo dục </w:t>
      </w:r>
      <w:r w:rsidRPr="002D780F">
        <w:rPr>
          <w:rFonts w:ascii="Times New Roman" w:hAnsi="Times New Roman" w:cs="Times New Roman"/>
          <w:i/>
          <w:iCs/>
          <w:sz w:val="28"/>
          <w:szCs w:val="28"/>
          <w:lang w:val="vi-VN"/>
        </w:rPr>
        <w:t>(độ tuổi từ 5 đến 21)</w:t>
      </w:r>
      <w:r w:rsidRPr="002D780F">
        <w:rPr>
          <w:rFonts w:ascii="Times New Roman" w:hAnsi="Times New Roman" w:cs="Times New Roman"/>
          <w:sz w:val="28"/>
          <w:szCs w:val="28"/>
          <w:lang w:val="vi-VN"/>
        </w:rPr>
        <w:t xml:space="preserve">, triển khai cập nhật vào phiếu điều tra và sổ phổ cập. </w:t>
      </w:r>
      <w:r w:rsidRPr="002D780F">
        <w:rPr>
          <w:rFonts w:ascii="Times New Roman" w:hAnsi="Times New Roman" w:cs="Times New Roman"/>
          <w:sz w:val="28"/>
          <w:szCs w:val="28"/>
        </w:rPr>
        <w:t xml:space="preserve">Ủy ban nhân dân phường chịu trách nhiệm trước Ủy ban nhân dân quận về các số liệu thống kê và nội dung báo cáo với quận </w:t>
      </w:r>
      <w:r w:rsidRPr="002D780F">
        <w:rPr>
          <w:rFonts w:ascii="Times New Roman" w:hAnsi="Times New Roman" w:cs="Times New Roman"/>
          <w:i/>
          <w:iCs/>
          <w:sz w:val="28"/>
          <w:szCs w:val="28"/>
        </w:rPr>
        <w:t>(thông qua Phòng Giáo dục và Đào tạo)</w:t>
      </w:r>
      <w:r w:rsidRPr="002D780F">
        <w:rPr>
          <w:rFonts w:ascii="Times New Roman" w:hAnsi="Times New Roman" w:cs="Times New Roman"/>
          <w:sz w:val="28"/>
          <w:szCs w:val="28"/>
        </w:rPr>
        <w:t>.</w:t>
      </w:r>
    </w:p>
    <w:p w14:paraId="73993B62" w14:textId="77777777" w:rsidR="006555A6" w:rsidRPr="002D780F" w:rsidRDefault="006555A6" w:rsidP="00854F3E">
      <w:pPr>
        <w:spacing w:before="120"/>
        <w:ind w:firstLine="720"/>
        <w:jc w:val="both"/>
        <w:rPr>
          <w:rFonts w:ascii="Times New Roman" w:hAnsi="Times New Roman" w:cs="Times New Roman"/>
          <w:noProof/>
          <w:sz w:val="28"/>
          <w:szCs w:val="28"/>
        </w:rPr>
      </w:pPr>
      <w:r w:rsidRPr="002D780F">
        <w:rPr>
          <w:rFonts w:ascii="Times New Roman" w:hAnsi="Times New Roman" w:cs="Times New Roman"/>
          <w:sz w:val="28"/>
          <w:szCs w:val="28"/>
        </w:rPr>
        <w:t xml:space="preserve">- Triển khai thực hiện </w:t>
      </w:r>
      <w:r w:rsidRPr="002D780F">
        <w:rPr>
          <w:rFonts w:ascii="Times New Roman" w:hAnsi="Times New Roman" w:cs="Times New Roman"/>
          <w:noProof/>
          <w:sz w:val="28"/>
          <w:szCs w:val="28"/>
        </w:rPr>
        <w:t>Thông tư số 35/2017/TT-BGDĐT ngày 28 tháng 12 năm 2017 của Bộ Giáo dục và Đào tạo quy định về quản lý, vận hành và sử dụng hệ thống thông tin quản lý phổ cập giáo dục, xóa mù chữ.</w:t>
      </w:r>
    </w:p>
    <w:p w14:paraId="65348001" w14:textId="77777777" w:rsidR="006555A6" w:rsidRPr="002D780F" w:rsidRDefault="006555A6" w:rsidP="00854F3E">
      <w:pPr>
        <w:spacing w:before="120"/>
        <w:ind w:firstLine="720"/>
        <w:jc w:val="both"/>
        <w:rPr>
          <w:rFonts w:ascii="Times New Roman" w:hAnsi="Times New Roman" w:cs="Times New Roman"/>
          <w:sz w:val="28"/>
          <w:szCs w:val="28"/>
          <w:lang w:val="vi-VN"/>
        </w:rPr>
      </w:pPr>
      <w:r w:rsidRPr="002D780F">
        <w:rPr>
          <w:rFonts w:ascii="Times New Roman" w:hAnsi="Times New Roman" w:cs="Times New Roman"/>
          <w:sz w:val="28"/>
          <w:szCs w:val="28"/>
          <w:lang w:val="vi-VN"/>
        </w:rPr>
        <w:t>- Chỉ đạo Công an phường rà soát, cập nhật đối tượng trong diện phổ cập giáo dục chuyển đến, chuyển đi và các đối tượng mới nhập khẩu hàng tháng, tránh tình trạng thiếu sót tên đối tượng trong sổ phổ cập, đặc biệt là các đối tượng thường trú và tạm trú dài hạn tại địa phương.</w:t>
      </w:r>
    </w:p>
    <w:p w14:paraId="671553FB" w14:textId="77777777" w:rsidR="006555A6" w:rsidRPr="002D780F" w:rsidRDefault="006555A6" w:rsidP="00854F3E">
      <w:pPr>
        <w:spacing w:before="120"/>
        <w:ind w:firstLine="720"/>
        <w:jc w:val="both"/>
        <w:rPr>
          <w:rFonts w:ascii="Times New Roman" w:hAnsi="Times New Roman" w:cs="Times New Roman"/>
          <w:spacing w:val="-2"/>
          <w:sz w:val="28"/>
          <w:szCs w:val="28"/>
          <w:lang w:val="vi-VN"/>
        </w:rPr>
      </w:pPr>
      <w:r w:rsidRPr="002D780F">
        <w:rPr>
          <w:rFonts w:ascii="Times New Roman" w:hAnsi="Times New Roman" w:cs="Times New Roman"/>
          <w:spacing w:val="-2"/>
          <w:sz w:val="28"/>
          <w:szCs w:val="28"/>
          <w:lang w:val="vi-VN"/>
        </w:rPr>
        <w:t xml:space="preserve">- Phối hợp các trường </w:t>
      </w:r>
      <w:r w:rsidRPr="002D780F">
        <w:rPr>
          <w:rFonts w:ascii="Times New Roman" w:hAnsi="Times New Roman" w:cs="Times New Roman"/>
          <w:spacing w:val="-2"/>
          <w:sz w:val="28"/>
          <w:szCs w:val="28"/>
        </w:rPr>
        <w:t>m</w:t>
      </w:r>
      <w:r w:rsidRPr="002D780F">
        <w:rPr>
          <w:rFonts w:ascii="Times New Roman" w:hAnsi="Times New Roman" w:cs="Times New Roman"/>
          <w:spacing w:val="-2"/>
          <w:sz w:val="28"/>
          <w:szCs w:val="28"/>
          <w:lang w:val="vi-VN"/>
        </w:rPr>
        <w:t xml:space="preserve">ầm non, </w:t>
      </w:r>
      <w:r w:rsidRPr="002D780F">
        <w:rPr>
          <w:rFonts w:ascii="Times New Roman" w:hAnsi="Times New Roman" w:cs="Times New Roman"/>
          <w:spacing w:val="-2"/>
          <w:sz w:val="28"/>
          <w:szCs w:val="28"/>
        </w:rPr>
        <w:t>t</w:t>
      </w:r>
      <w:r w:rsidRPr="002D780F">
        <w:rPr>
          <w:rFonts w:ascii="Times New Roman" w:hAnsi="Times New Roman" w:cs="Times New Roman"/>
          <w:spacing w:val="-2"/>
          <w:sz w:val="28"/>
          <w:szCs w:val="28"/>
          <w:lang w:val="vi-VN"/>
        </w:rPr>
        <w:t xml:space="preserve">iểu học, </w:t>
      </w:r>
      <w:r w:rsidRPr="002D780F">
        <w:rPr>
          <w:rFonts w:ascii="Times New Roman" w:hAnsi="Times New Roman" w:cs="Times New Roman"/>
          <w:spacing w:val="-2"/>
          <w:sz w:val="28"/>
          <w:szCs w:val="28"/>
        </w:rPr>
        <w:t>t</w:t>
      </w:r>
      <w:r w:rsidRPr="002D780F">
        <w:rPr>
          <w:rFonts w:ascii="Times New Roman" w:hAnsi="Times New Roman" w:cs="Times New Roman"/>
          <w:spacing w:val="-2"/>
          <w:sz w:val="28"/>
          <w:szCs w:val="28"/>
          <w:lang w:val="vi-VN"/>
        </w:rPr>
        <w:t xml:space="preserve">rung học cơ sở để lập kế hoạch và tổ chức huy động trẻ 5 tuổi vào </w:t>
      </w:r>
      <w:r w:rsidRPr="002D780F">
        <w:rPr>
          <w:rFonts w:ascii="Times New Roman" w:hAnsi="Times New Roman" w:cs="Times New Roman"/>
          <w:spacing w:val="-2"/>
          <w:sz w:val="28"/>
          <w:szCs w:val="28"/>
        </w:rPr>
        <w:t>m</w:t>
      </w:r>
      <w:r w:rsidRPr="002D780F">
        <w:rPr>
          <w:rFonts w:ascii="Times New Roman" w:hAnsi="Times New Roman" w:cs="Times New Roman"/>
          <w:spacing w:val="-2"/>
          <w:sz w:val="28"/>
          <w:szCs w:val="28"/>
          <w:lang w:val="vi-VN"/>
        </w:rPr>
        <w:t xml:space="preserve">ầm non, 6 tuổi vào lớp </w:t>
      </w:r>
      <w:r w:rsidRPr="002D780F">
        <w:rPr>
          <w:rFonts w:ascii="Times New Roman" w:hAnsi="Times New Roman" w:cs="Times New Roman"/>
          <w:spacing w:val="-2"/>
          <w:sz w:val="28"/>
          <w:szCs w:val="28"/>
        </w:rPr>
        <w:t>Một</w:t>
      </w:r>
      <w:r w:rsidRPr="002D780F">
        <w:rPr>
          <w:rFonts w:ascii="Times New Roman" w:hAnsi="Times New Roman" w:cs="Times New Roman"/>
          <w:spacing w:val="-2"/>
          <w:sz w:val="28"/>
          <w:szCs w:val="28"/>
          <w:lang w:val="vi-VN"/>
        </w:rPr>
        <w:t xml:space="preserve">, hoàn thành chương trình </w:t>
      </w:r>
      <w:r w:rsidRPr="002D780F">
        <w:rPr>
          <w:rFonts w:ascii="Times New Roman" w:hAnsi="Times New Roman" w:cs="Times New Roman"/>
          <w:spacing w:val="-2"/>
          <w:sz w:val="28"/>
          <w:szCs w:val="28"/>
        </w:rPr>
        <w:t>t</w:t>
      </w:r>
      <w:r w:rsidRPr="002D780F">
        <w:rPr>
          <w:rFonts w:ascii="Times New Roman" w:hAnsi="Times New Roman" w:cs="Times New Roman"/>
          <w:spacing w:val="-2"/>
          <w:sz w:val="28"/>
          <w:szCs w:val="28"/>
          <w:lang w:val="vi-VN"/>
        </w:rPr>
        <w:t xml:space="preserve">iểu học vào lớp </w:t>
      </w:r>
      <w:r w:rsidRPr="002D780F">
        <w:rPr>
          <w:rFonts w:ascii="Times New Roman" w:hAnsi="Times New Roman" w:cs="Times New Roman"/>
          <w:spacing w:val="-2"/>
          <w:sz w:val="28"/>
          <w:szCs w:val="28"/>
        </w:rPr>
        <w:t>Sáu</w:t>
      </w:r>
      <w:r w:rsidRPr="002D780F">
        <w:rPr>
          <w:rFonts w:ascii="Times New Roman" w:hAnsi="Times New Roman" w:cs="Times New Roman"/>
          <w:spacing w:val="-2"/>
          <w:sz w:val="28"/>
          <w:szCs w:val="28"/>
          <w:lang w:val="vi-VN"/>
        </w:rPr>
        <w:t xml:space="preserve"> theo hướng dẫn của Phòng Giáo dục và Đào tạo.</w:t>
      </w:r>
    </w:p>
    <w:p w14:paraId="6BF2EA72" w14:textId="77777777" w:rsidR="006555A6" w:rsidRPr="002D780F" w:rsidRDefault="006555A6" w:rsidP="00854F3E">
      <w:pPr>
        <w:spacing w:before="120"/>
        <w:ind w:firstLine="720"/>
        <w:jc w:val="both"/>
        <w:rPr>
          <w:rFonts w:ascii="Times New Roman" w:hAnsi="Times New Roman" w:cs="Times New Roman"/>
          <w:i/>
          <w:iCs/>
          <w:sz w:val="28"/>
          <w:szCs w:val="28"/>
          <w:lang w:val="vi-VN"/>
        </w:rPr>
      </w:pPr>
      <w:r w:rsidRPr="002D780F">
        <w:rPr>
          <w:rFonts w:ascii="Times New Roman" w:hAnsi="Times New Roman" w:cs="Times New Roman"/>
          <w:sz w:val="28"/>
          <w:szCs w:val="28"/>
          <w:lang w:val="vi-VN"/>
        </w:rPr>
        <w:lastRenderedPageBreak/>
        <w:t xml:space="preserve">- Tổ chức vận động các đối tượng diện phổ cập giáo dục, xóa mù chữ ngoài nhà trường </w:t>
      </w:r>
      <w:r w:rsidRPr="002D780F">
        <w:rPr>
          <w:rFonts w:ascii="Times New Roman" w:hAnsi="Times New Roman" w:cs="Times New Roman"/>
          <w:i/>
          <w:iCs/>
          <w:sz w:val="28"/>
          <w:szCs w:val="28"/>
          <w:lang w:val="vi-VN"/>
        </w:rPr>
        <w:t>(chưa đi học hoặc bỏ học)</w:t>
      </w:r>
      <w:r w:rsidRPr="002D780F">
        <w:rPr>
          <w:rFonts w:ascii="Times New Roman" w:hAnsi="Times New Roman" w:cs="Times New Roman"/>
          <w:sz w:val="28"/>
          <w:szCs w:val="28"/>
          <w:lang w:val="vi-VN"/>
        </w:rPr>
        <w:t xml:space="preserve"> đến lớp; trong đó tập trung vận động trẻ 5 tuổi vào </w:t>
      </w:r>
      <w:r w:rsidRPr="002D780F">
        <w:rPr>
          <w:rFonts w:ascii="Times New Roman" w:hAnsi="Times New Roman" w:cs="Times New Roman"/>
          <w:sz w:val="28"/>
          <w:szCs w:val="28"/>
        </w:rPr>
        <w:t>m</w:t>
      </w:r>
      <w:r w:rsidRPr="002D780F">
        <w:rPr>
          <w:rFonts w:ascii="Times New Roman" w:hAnsi="Times New Roman" w:cs="Times New Roman"/>
          <w:sz w:val="28"/>
          <w:szCs w:val="28"/>
          <w:lang w:val="vi-VN"/>
        </w:rPr>
        <w:t>ầm non và các đối tượng mới bỏ học trở lại trường lớp.</w:t>
      </w:r>
    </w:p>
    <w:p w14:paraId="7A7F2055" w14:textId="2177FC9E" w:rsidR="006555A6" w:rsidRPr="002D780F"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rPr>
        <w:t xml:space="preserve">- Phối hợp Trung tâm Giáo dục nghề nghiệp-Giáo dục thường xuyên thực hiện công tác Xóa mù chữ và giáo dục tiếp tục sau khi biết chữ và các nội dung giảng dạy của Trung tâm </w:t>
      </w:r>
      <w:r w:rsidR="0058750F">
        <w:rPr>
          <w:rFonts w:ascii="Times New Roman" w:hAnsi="Times New Roman" w:cs="Times New Roman"/>
          <w:sz w:val="28"/>
          <w:szCs w:val="28"/>
        </w:rPr>
        <w:t>h</w:t>
      </w:r>
      <w:r w:rsidRPr="002D780F">
        <w:rPr>
          <w:rFonts w:ascii="Times New Roman" w:hAnsi="Times New Roman" w:cs="Times New Roman"/>
          <w:sz w:val="28"/>
          <w:szCs w:val="28"/>
        </w:rPr>
        <w:t>ọc tập cộng đồng.</w:t>
      </w:r>
    </w:p>
    <w:p w14:paraId="2C082534" w14:textId="0C307966" w:rsidR="006555A6" w:rsidRPr="002D780F"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rPr>
        <w:t xml:space="preserve">- Phối hợp với các cơ quan chức năng, các tổ chức chính trị-kinh tế-văn hóa-xã hội và các ban ngành, đoàn thể để thực hiện các tiêu chí đánh giá xếp loại “Cộng đồng học tập” theo Thông tư số </w:t>
      </w:r>
      <w:r w:rsidR="008D729C">
        <w:rPr>
          <w:rFonts w:ascii="Times New Roman" w:hAnsi="Times New Roman" w:cs="Times New Roman"/>
          <w:sz w:val="28"/>
          <w:szCs w:val="28"/>
        </w:rPr>
        <w:t>25</w:t>
      </w:r>
      <w:r w:rsidRPr="002D780F">
        <w:rPr>
          <w:rFonts w:ascii="Times New Roman" w:hAnsi="Times New Roman" w:cs="Times New Roman"/>
          <w:sz w:val="28"/>
          <w:szCs w:val="28"/>
        </w:rPr>
        <w:t>/20</w:t>
      </w:r>
      <w:r w:rsidR="008D729C">
        <w:rPr>
          <w:rFonts w:ascii="Times New Roman" w:hAnsi="Times New Roman" w:cs="Times New Roman"/>
          <w:sz w:val="28"/>
          <w:szCs w:val="28"/>
        </w:rPr>
        <w:t>23</w:t>
      </w:r>
      <w:r w:rsidRPr="002D780F">
        <w:rPr>
          <w:rFonts w:ascii="Times New Roman" w:hAnsi="Times New Roman" w:cs="Times New Roman"/>
          <w:sz w:val="28"/>
          <w:szCs w:val="28"/>
        </w:rPr>
        <w:t xml:space="preserve">/TT-BGDĐT ngày </w:t>
      </w:r>
      <w:r w:rsidR="008D729C">
        <w:rPr>
          <w:rFonts w:ascii="Times New Roman" w:hAnsi="Times New Roman" w:cs="Times New Roman"/>
          <w:sz w:val="28"/>
          <w:szCs w:val="28"/>
        </w:rPr>
        <w:t>27</w:t>
      </w:r>
      <w:r w:rsidRPr="002D780F">
        <w:rPr>
          <w:rFonts w:ascii="Times New Roman" w:hAnsi="Times New Roman" w:cs="Times New Roman"/>
          <w:sz w:val="28"/>
          <w:szCs w:val="28"/>
        </w:rPr>
        <w:t>/12/20</w:t>
      </w:r>
      <w:r w:rsidR="008D729C">
        <w:rPr>
          <w:rFonts w:ascii="Times New Roman" w:hAnsi="Times New Roman" w:cs="Times New Roman"/>
          <w:sz w:val="28"/>
          <w:szCs w:val="28"/>
        </w:rPr>
        <w:t>23</w:t>
      </w:r>
      <w:r w:rsidR="008214A2">
        <w:rPr>
          <w:rFonts w:ascii="Times New Roman" w:hAnsi="Times New Roman" w:cs="Times New Roman"/>
          <w:sz w:val="28"/>
          <w:szCs w:val="28"/>
        </w:rPr>
        <w:t xml:space="preserve"> của Bộ Giáo dục và Đào tạo.</w:t>
      </w:r>
    </w:p>
    <w:p w14:paraId="5A1F2515" w14:textId="4F84E3DE" w:rsidR="006555A6" w:rsidRPr="002D780F" w:rsidRDefault="006555A6" w:rsidP="00854F3E">
      <w:pPr>
        <w:spacing w:before="120"/>
        <w:ind w:firstLine="720"/>
        <w:jc w:val="both"/>
        <w:rPr>
          <w:rFonts w:ascii="Times New Roman" w:hAnsi="Times New Roman" w:cs="Times New Roman"/>
          <w:sz w:val="28"/>
          <w:szCs w:val="28"/>
          <w:lang w:val="en-GB"/>
        </w:rPr>
      </w:pPr>
      <w:r w:rsidRPr="002D780F">
        <w:rPr>
          <w:rFonts w:ascii="Times New Roman" w:hAnsi="Times New Roman" w:cs="Times New Roman"/>
          <w:sz w:val="28"/>
          <w:szCs w:val="28"/>
        </w:rPr>
        <w:t xml:space="preserve">- </w:t>
      </w:r>
      <w:r w:rsidRPr="002D780F">
        <w:rPr>
          <w:rFonts w:ascii="Times New Roman" w:hAnsi="Times New Roman" w:cs="Times New Roman"/>
          <w:sz w:val="28"/>
          <w:szCs w:val="28"/>
          <w:lang w:val="en-GB"/>
        </w:rPr>
        <w:t xml:space="preserve">Trực tiếp quản lý về tổ chức, nhân sự, nội dung và kế hoạch hoạt động của </w:t>
      </w:r>
      <w:r w:rsidRPr="002D780F">
        <w:rPr>
          <w:rFonts w:ascii="Times New Roman" w:hAnsi="Times New Roman" w:cs="Times New Roman"/>
          <w:sz w:val="28"/>
          <w:szCs w:val="28"/>
        </w:rPr>
        <w:t>Trung tâm Học tập cộng đồng. Kịp thời trình Ủy ban nhân dân quận ra quyết định bổ nhiệm Giám đốc Trung tâm học tập cộng đồng (khi có thay đổi nhân sự), không để gián đoạn các hoạt động của Trung tâm; t</w:t>
      </w:r>
      <w:r w:rsidRPr="002D780F">
        <w:rPr>
          <w:rFonts w:ascii="Times New Roman" w:hAnsi="Times New Roman" w:cs="Times New Roman"/>
          <w:sz w:val="28"/>
          <w:szCs w:val="28"/>
          <w:lang w:val="en-GB"/>
        </w:rPr>
        <w:t xml:space="preserve">ạo điều kiện để </w:t>
      </w:r>
      <w:r w:rsidRPr="002D780F">
        <w:rPr>
          <w:rFonts w:ascii="Times New Roman" w:hAnsi="Times New Roman" w:cs="Times New Roman"/>
          <w:sz w:val="28"/>
          <w:szCs w:val="28"/>
        </w:rPr>
        <w:t xml:space="preserve">Trung tâm </w:t>
      </w:r>
      <w:r w:rsidR="005A508F">
        <w:rPr>
          <w:rFonts w:ascii="Times New Roman" w:hAnsi="Times New Roman" w:cs="Times New Roman"/>
          <w:sz w:val="28"/>
          <w:szCs w:val="28"/>
        </w:rPr>
        <w:t>h</w:t>
      </w:r>
      <w:r w:rsidRPr="002D780F">
        <w:rPr>
          <w:rFonts w:ascii="Times New Roman" w:hAnsi="Times New Roman" w:cs="Times New Roman"/>
          <w:sz w:val="28"/>
          <w:szCs w:val="28"/>
        </w:rPr>
        <w:t>ọc tập cộng đồng</w:t>
      </w:r>
      <w:r w:rsidRPr="002D780F">
        <w:rPr>
          <w:rFonts w:ascii="Times New Roman" w:hAnsi="Times New Roman" w:cs="Times New Roman"/>
          <w:sz w:val="28"/>
          <w:szCs w:val="28"/>
          <w:lang w:val="en-GB"/>
        </w:rPr>
        <w:t xml:space="preserve"> hoạt động theo nhiệm vụ và quyền hạn được giao.</w:t>
      </w:r>
    </w:p>
    <w:p w14:paraId="611D8A1E" w14:textId="77777777" w:rsidR="006555A6" w:rsidRPr="002D780F"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rPr>
        <w:t>- Thực hiện đầy đủ hồ sơ phổ cập giáo dục, xóa mù chữ và xây dựng xã hội học tập; thống kê số liệu, tổ chức tự kiểm tra đánh giá, báo cáo kết quả đạt được và đề nghị quận kiểm tra công nhận đạt chuẩn theo quy định.</w:t>
      </w:r>
    </w:p>
    <w:p w14:paraId="2BD4A9CF" w14:textId="7B278227" w:rsidR="006555A6" w:rsidRPr="002D780F" w:rsidRDefault="006555A6" w:rsidP="00854F3E">
      <w:pPr>
        <w:spacing w:before="120"/>
        <w:ind w:firstLine="720"/>
        <w:jc w:val="both"/>
        <w:rPr>
          <w:rFonts w:ascii="Times New Roman" w:hAnsi="Times New Roman" w:cs="Times New Roman"/>
          <w:sz w:val="28"/>
          <w:szCs w:val="28"/>
          <w:lang w:val="sv-SE"/>
        </w:rPr>
      </w:pPr>
      <w:r w:rsidRPr="002D780F">
        <w:rPr>
          <w:rFonts w:ascii="Times New Roman" w:hAnsi="Times New Roman" w:cs="Times New Roman"/>
          <w:sz w:val="28"/>
          <w:szCs w:val="28"/>
          <w:lang w:val="sv-SE"/>
        </w:rPr>
        <w:t xml:space="preserve">- Báo cáo công tác xây dựng xã hội học tập </w:t>
      </w:r>
      <w:r w:rsidR="007C1DEA">
        <w:rPr>
          <w:rFonts w:ascii="Times New Roman" w:hAnsi="Times New Roman" w:cs="Times New Roman"/>
          <w:sz w:val="28"/>
          <w:szCs w:val="28"/>
          <w:lang w:val="sv-SE"/>
        </w:rPr>
        <w:t>năm 202</w:t>
      </w:r>
      <w:r w:rsidR="008214A2">
        <w:rPr>
          <w:rFonts w:ascii="Times New Roman" w:hAnsi="Times New Roman" w:cs="Times New Roman"/>
          <w:sz w:val="28"/>
          <w:szCs w:val="28"/>
          <w:lang w:val="sv-SE"/>
        </w:rPr>
        <w:t>5</w:t>
      </w:r>
      <w:r w:rsidRPr="002D780F">
        <w:rPr>
          <w:rFonts w:ascii="Times New Roman" w:hAnsi="Times New Roman" w:cs="Times New Roman"/>
          <w:sz w:val="28"/>
          <w:szCs w:val="28"/>
          <w:lang w:val="sv-SE"/>
        </w:rPr>
        <w:t xml:space="preserve"> (kèm theo các biểu mẫu số liệu tổng hợp) trong đó có báo cáo kết quả thực hiện của Trung tâm học tập cộng đồng </w:t>
      </w:r>
      <w:r w:rsidR="007C1DEA">
        <w:rPr>
          <w:rFonts w:ascii="Times New Roman" w:hAnsi="Times New Roman" w:cs="Times New Roman"/>
          <w:sz w:val="28"/>
          <w:szCs w:val="28"/>
          <w:lang w:val="sv-SE"/>
        </w:rPr>
        <w:t>năm 202</w:t>
      </w:r>
      <w:r w:rsidR="008214A2">
        <w:rPr>
          <w:rFonts w:ascii="Times New Roman" w:hAnsi="Times New Roman" w:cs="Times New Roman"/>
          <w:sz w:val="28"/>
          <w:szCs w:val="28"/>
          <w:lang w:val="sv-SE"/>
        </w:rPr>
        <w:t>5</w:t>
      </w:r>
      <w:r w:rsidRPr="002D780F">
        <w:rPr>
          <w:rFonts w:ascii="Times New Roman" w:hAnsi="Times New Roman" w:cs="Times New Roman"/>
          <w:sz w:val="28"/>
          <w:szCs w:val="28"/>
          <w:lang w:val="sv-SE"/>
        </w:rPr>
        <w:t xml:space="preserve"> và </w:t>
      </w:r>
      <w:r w:rsidR="00AE6A07">
        <w:rPr>
          <w:rFonts w:ascii="Times New Roman" w:hAnsi="Times New Roman" w:cs="Times New Roman"/>
          <w:sz w:val="28"/>
          <w:szCs w:val="28"/>
          <w:lang w:val="sv-SE"/>
        </w:rPr>
        <w:t xml:space="preserve">kèm </w:t>
      </w:r>
      <w:r w:rsidRPr="002D780F">
        <w:rPr>
          <w:rFonts w:ascii="Times New Roman" w:hAnsi="Times New Roman" w:cs="Times New Roman"/>
          <w:sz w:val="28"/>
          <w:szCs w:val="28"/>
          <w:lang w:val="sv-SE"/>
        </w:rPr>
        <w:t xml:space="preserve">kế hoạch hoạt động vào tháng </w:t>
      </w:r>
      <w:r w:rsidR="008214A2">
        <w:rPr>
          <w:rFonts w:ascii="Times New Roman" w:hAnsi="Times New Roman" w:cs="Times New Roman"/>
          <w:sz w:val="28"/>
          <w:szCs w:val="28"/>
          <w:lang w:val="sv-SE"/>
        </w:rPr>
        <w:t>01</w:t>
      </w:r>
      <w:r w:rsidRPr="002D780F">
        <w:rPr>
          <w:rFonts w:ascii="Times New Roman" w:hAnsi="Times New Roman" w:cs="Times New Roman"/>
          <w:sz w:val="28"/>
          <w:szCs w:val="28"/>
          <w:lang w:val="sv-SE"/>
        </w:rPr>
        <w:t xml:space="preserve"> năm 202</w:t>
      </w:r>
      <w:r w:rsidR="00174821">
        <w:rPr>
          <w:rFonts w:ascii="Times New Roman" w:hAnsi="Times New Roman" w:cs="Times New Roman"/>
          <w:sz w:val="28"/>
          <w:szCs w:val="28"/>
          <w:lang w:val="sv-SE"/>
        </w:rPr>
        <w:t>6</w:t>
      </w:r>
      <w:r w:rsidRPr="002D780F">
        <w:rPr>
          <w:rFonts w:ascii="Times New Roman" w:hAnsi="Times New Roman" w:cs="Times New Roman"/>
          <w:sz w:val="28"/>
          <w:szCs w:val="28"/>
          <w:lang w:val="sv-SE"/>
        </w:rPr>
        <w:t xml:space="preserve">. </w:t>
      </w:r>
    </w:p>
    <w:p w14:paraId="16FA9B6A" w14:textId="77777777" w:rsidR="006555A6" w:rsidRPr="002D780F" w:rsidRDefault="006555A6" w:rsidP="00854F3E">
      <w:pPr>
        <w:spacing w:before="120"/>
        <w:ind w:firstLine="720"/>
        <w:jc w:val="both"/>
        <w:rPr>
          <w:rFonts w:ascii="Times New Roman" w:hAnsi="Times New Roman" w:cs="Times New Roman"/>
          <w:b/>
          <w:bCs/>
          <w:sz w:val="28"/>
          <w:szCs w:val="28"/>
        </w:rPr>
      </w:pPr>
      <w:r w:rsidRPr="002D780F">
        <w:rPr>
          <w:rFonts w:ascii="Times New Roman" w:hAnsi="Times New Roman" w:cs="Times New Roman"/>
          <w:b/>
          <w:bCs/>
          <w:sz w:val="28"/>
          <w:szCs w:val="28"/>
        </w:rPr>
        <w:t>V. TIẾN ĐỘ THỰC HIỆN</w:t>
      </w:r>
    </w:p>
    <w:p w14:paraId="2D7716ED" w14:textId="77777777" w:rsidR="006555A6" w:rsidRDefault="006555A6" w:rsidP="00854F3E">
      <w:pPr>
        <w:spacing w:before="120"/>
        <w:ind w:firstLine="720"/>
        <w:jc w:val="both"/>
        <w:rPr>
          <w:rFonts w:ascii="Times New Roman" w:hAnsi="Times New Roman" w:cs="Times New Roman"/>
          <w:sz w:val="28"/>
          <w:szCs w:val="28"/>
        </w:rPr>
      </w:pPr>
      <w:r w:rsidRPr="002D780F">
        <w:rPr>
          <w:rFonts w:ascii="Times New Roman" w:hAnsi="Times New Roman" w:cs="Times New Roman"/>
          <w:sz w:val="28"/>
          <w:szCs w:val="28"/>
          <w:lang w:val="vi-VN"/>
        </w:rPr>
        <w:t>Căn cứ nhiệm vụ được phân công, Ủy ban nhân dân phường và các cơ quan, đơn vị liên quan chủ động xây dựng kế hoạch, đề ra các biện pháp và thời gian cụ thể để thực hiện các nội dung</w:t>
      </w:r>
      <w:r w:rsidRPr="002D780F">
        <w:rPr>
          <w:rFonts w:ascii="Times New Roman" w:hAnsi="Times New Roman" w:cs="Times New Roman"/>
          <w:sz w:val="28"/>
          <w:szCs w:val="28"/>
        </w:rPr>
        <w:t xml:space="preserve"> sau:</w:t>
      </w:r>
    </w:p>
    <w:tbl>
      <w:tblPr>
        <w:tblW w:w="9991"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5683"/>
        <w:gridCol w:w="2898"/>
      </w:tblGrid>
      <w:tr w:rsidR="009445DE" w:rsidRPr="00CC75C8" w14:paraId="79E3E346" w14:textId="77777777" w:rsidTr="00CC75C8">
        <w:tc>
          <w:tcPr>
            <w:tcW w:w="1410" w:type="dxa"/>
            <w:shd w:val="clear" w:color="auto" w:fill="auto"/>
          </w:tcPr>
          <w:p w14:paraId="62645573" w14:textId="77777777" w:rsidR="009445DE" w:rsidRPr="00CC75C8" w:rsidRDefault="009445DE" w:rsidP="00CC75C8">
            <w:pPr>
              <w:spacing w:before="120"/>
              <w:jc w:val="center"/>
              <w:rPr>
                <w:rFonts w:ascii="Times New Roman" w:hAnsi="Times New Roman" w:cs="Times New Roman"/>
                <w:b/>
                <w:sz w:val="26"/>
                <w:szCs w:val="26"/>
              </w:rPr>
            </w:pPr>
            <w:r w:rsidRPr="00CC75C8">
              <w:rPr>
                <w:rFonts w:ascii="Times New Roman" w:hAnsi="Times New Roman" w:cs="Times New Roman"/>
                <w:b/>
                <w:sz w:val="26"/>
                <w:szCs w:val="26"/>
              </w:rPr>
              <w:t>THỜI GIAN</w:t>
            </w:r>
          </w:p>
        </w:tc>
        <w:tc>
          <w:tcPr>
            <w:tcW w:w="5683" w:type="dxa"/>
            <w:shd w:val="clear" w:color="auto" w:fill="auto"/>
          </w:tcPr>
          <w:p w14:paraId="774896D9" w14:textId="77777777" w:rsidR="009445DE" w:rsidRPr="00CC75C8" w:rsidRDefault="009445DE" w:rsidP="00CC75C8">
            <w:pPr>
              <w:spacing w:before="120"/>
              <w:jc w:val="center"/>
              <w:rPr>
                <w:rFonts w:ascii="Times New Roman" w:hAnsi="Times New Roman" w:cs="Times New Roman"/>
                <w:b/>
                <w:sz w:val="26"/>
                <w:szCs w:val="26"/>
              </w:rPr>
            </w:pPr>
            <w:r w:rsidRPr="00CC75C8">
              <w:rPr>
                <w:rFonts w:ascii="Times New Roman" w:hAnsi="Times New Roman" w:cs="Times New Roman"/>
                <w:b/>
                <w:sz w:val="26"/>
                <w:szCs w:val="26"/>
              </w:rPr>
              <w:t>NỘI DUNG CÔNG TÁC</w:t>
            </w:r>
          </w:p>
        </w:tc>
        <w:tc>
          <w:tcPr>
            <w:tcW w:w="2898" w:type="dxa"/>
            <w:shd w:val="clear" w:color="auto" w:fill="auto"/>
          </w:tcPr>
          <w:p w14:paraId="4BF9E8B8" w14:textId="77777777" w:rsidR="009445DE" w:rsidRPr="00CC75C8" w:rsidRDefault="009445DE" w:rsidP="00CC75C8">
            <w:pPr>
              <w:spacing w:before="120"/>
              <w:jc w:val="center"/>
              <w:rPr>
                <w:rFonts w:ascii="Times New Roman" w:hAnsi="Times New Roman" w:cs="Times New Roman"/>
                <w:b/>
                <w:sz w:val="26"/>
                <w:szCs w:val="26"/>
              </w:rPr>
            </w:pPr>
            <w:r w:rsidRPr="00CC75C8">
              <w:rPr>
                <w:rFonts w:ascii="Times New Roman" w:hAnsi="Times New Roman" w:cs="Times New Roman"/>
                <w:b/>
                <w:sz w:val="26"/>
                <w:szCs w:val="26"/>
              </w:rPr>
              <w:t>ĐƠN VỊ THỰC HIỆN</w:t>
            </w:r>
          </w:p>
        </w:tc>
      </w:tr>
      <w:tr w:rsidR="009445DE" w:rsidRPr="00CC75C8" w14:paraId="0802BD91" w14:textId="77777777" w:rsidTr="00CC75C8">
        <w:trPr>
          <w:trHeight w:val="843"/>
        </w:trPr>
        <w:tc>
          <w:tcPr>
            <w:tcW w:w="1410" w:type="dxa"/>
            <w:vMerge w:val="restart"/>
            <w:shd w:val="clear" w:color="auto" w:fill="auto"/>
          </w:tcPr>
          <w:p w14:paraId="5DAB6C7B" w14:textId="77777777" w:rsidR="009445DE" w:rsidRPr="00CC75C8" w:rsidRDefault="009445DE" w:rsidP="00CC75C8">
            <w:pPr>
              <w:spacing w:before="120"/>
              <w:jc w:val="center"/>
              <w:rPr>
                <w:rFonts w:ascii="Times New Roman" w:hAnsi="Times New Roman" w:cs="Times New Roman"/>
                <w:sz w:val="28"/>
                <w:szCs w:val="28"/>
              </w:rPr>
            </w:pPr>
          </w:p>
          <w:p w14:paraId="02EB378F" w14:textId="77777777" w:rsidR="009445DE" w:rsidRPr="00CC75C8" w:rsidRDefault="009445DE" w:rsidP="00CC75C8">
            <w:pPr>
              <w:spacing w:before="120"/>
              <w:jc w:val="center"/>
              <w:rPr>
                <w:rFonts w:ascii="Times New Roman" w:hAnsi="Times New Roman" w:cs="Times New Roman"/>
                <w:sz w:val="28"/>
                <w:szCs w:val="28"/>
              </w:rPr>
            </w:pPr>
          </w:p>
          <w:p w14:paraId="6A05A809" w14:textId="77777777" w:rsidR="009445DE" w:rsidRPr="00CC75C8" w:rsidRDefault="009445DE" w:rsidP="00CC75C8">
            <w:pPr>
              <w:spacing w:before="120"/>
              <w:jc w:val="center"/>
              <w:rPr>
                <w:rFonts w:ascii="Times New Roman" w:hAnsi="Times New Roman" w:cs="Times New Roman"/>
                <w:sz w:val="28"/>
                <w:szCs w:val="28"/>
              </w:rPr>
            </w:pPr>
          </w:p>
          <w:p w14:paraId="5A39BBE3" w14:textId="77777777" w:rsidR="009445DE" w:rsidRPr="00CC75C8" w:rsidRDefault="009445DE" w:rsidP="00CC75C8">
            <w:pPr>
              <w:spacing w:before="120"/>
              <w:jc w:val="center"/>
              <w:rPr>
                <w:rFonts w:ascii="Times New Roman" w:hAnsi="Times New Roman" w:cs="Times New Roman"/>
                <w:sz w:val="28"/>
                <w:szCs w:val="28"/>
              </w:rPr>
            </w:pPr>
          </w:p>
          <w:p w14:paraId="41C8F396" w14:textId="77777777" w:rsidR="009445DE" w:rsidRPr="00CC75C8" w:rsidRDefault="009445DE" w:rsidP="00CC75C8">
            <w:pPr>
              <w:spacing w:before="120"/>
              <w:jc w:val="center"/>
              <w:rPr>
                <w:rFonts w:ascii="Times New Roman" w:hAnsi="Times New Roman" w:cs="Times New Roman"/>
                <w:sz w:val="28"/>
                <w:szCs w:val="28"/>
              </w:rPr>
            </w:pPr>
          </w:p>
          <w:p w14:paraId="72A3D3EC" w14:textId="77777777" w:rsidR="009445DE" w:rsidRPr="00CC75C8" w:rsidRDefault="009445DE" w:rsidP="00CC75C8">
            <w:pPr>
              <w:spacing w:before="120"/>
              <w:jc w:val="center"/>
              <w:rPr>
                <w:rFonts w:ascii="Times New Roman" w:hAnsi="Times New Roman" w:cs="Times New Roman"/>
                <w:sz w:val="28"/>
                <w:szCs w:val="28"/>
              </w:rPr>
            </w:pPr>
          </w:p>
          <w:p w14:paraId="4B90C5F3" w14:textId="77777777" w:rsidR="009445DE" w:rsidRPr="00CC75C8" w:rsidRDefault="009445DE" w:rsidP="00CC75C8">
            <w:pPr>
              <w:spacing w:before="120"/>
              <w:jc w:val="center"/>
              <w:rPr>
                <w:rFonts w:ascii="Times New Roman" w:hAnsi="Times New Roman" w:cs="Times New Roman"/>
                <w:b/>
                <w:sz w:val="28"/>
                <w:szCs w:val="28"/>
              </w:rPr>
            </w:pPr>
            <w:r w:rsidRPr="00CC75C8">
              <w:rPr>
                <w:rFonts w:ascii="Times New Roman" w:hAnsi="Times New Roman" w:cs="Times New Roman"/>
                <w:b/>
                <w:sz w:val="28"/>
                <w:szCs w:val="28"/>
              </w:rPr>
              <w:t>Tháng 1, 2, 3, 4</w:t>
            </w:r>
          </w:p>
        </w:tc>
        <w:tc>
          <w:tcPr>
            <w:tcW w:w="5683" w:type="dxa"/>
            <w:shd w:val="clear" w:color="auto" w:fill="auto"/>
          </w:tcPr>
          <w:p w14:paraId="55C51D59" w14:textId="06B83A97" w:rsidR="009445DE" w:rsidRPr="00CC75C8" w:rsidRDefault="009445DE" w:rsidP="00CC75C8">
            <w:pPr>
              <w:spacing w:before="120"/>
              <w:jc w:val="both"/>
              <w:rPr>
                <w:rFonts w:ascii="Times New Roman" w:hAnsi="Times New Roman" w:cs="Times New Roman"/>
                <w:sz w:val="26"/>
                <w:szCs w:val="26"/>
              </w:rPr>
            </w:pPr>
            <w:r w:rsidRPr="00CC75C8">
              <w:rPr>
                <w:rFonts w:ascii="Times New Roman" w:hAnsi="Times New Roman" w:cs="Times New Roman"/>
                <w:sz w:val="26"/>
                <w:szCs w:val="26"/>
              </w:rPr>
              <w:t>- Kiện toàn Ban Chỉ đạo</w:t>
            </w:r>
            <w:r w:rsidR="005A508F">
              <w:rPr>
                <w:rFonts w:ascii="Times New Roman" w:hAnsi="Times New Roman" w:cs="Times New Roman"/>
                <w:sz w:val="26"/>
                <w:szCs w:val="26"/>
              </w:rPr>
              <w:t xml:space="preserve"> xây dựng xã hội học tập và</w:t>
            </w:r>
            <w:r w:rsidRPr="00CC75C8">
              <w:rPr>
                <w:rFonts w:ascii="Times New Roman" w:hAnsi="Times New Roman" w:cs="Times New Roman"/>
                <w:sz w:val="26"/>
                <w:szCs w:val="26"/>
              </w:rPr>
              <w:t xml:space="preserve"> phổ cập giáo dục, xóa mù chữ cấp Quận, Phường (khi có thay đổi nhân sự) </w:t>
            </w:r>
          </w:p>
        </w:tc>
        <w:tc>
          <w:tcPr>
            <w:tcW w:w="2898" w:type="dxa"/>
            <w:shd w:val="clear" w:color="auto" w:fill="auto"/>
          </w:tcPr>
          <w:p w14:paraId="53FAE473" w14:textId="77777777" w:rsidR="009445DE" w:rsidRPr="00CC75C8" w:rsidRDefault="009445DE" w:rsidP="00CC75C8">
            <w:pPr>
              <w:spacing w:before="120"/>
              <w:jc w:val="center"/>
              <w:rPr>
                <w:rFonts w:ascii="Times New Roman" w:hAnsi="Times New Roman" w:cs="Times New Roman"/>
                <w:sz w:val="26"/>
                <w:szCs w:val="26"/>
              </w:rPr>
            </w:pPr>
            <w:r w:rsidRPr="00CC75C8">
              <w:rPr>
                <w:rFonts w:ascii="Times New Roman" w:hAnsi="Times New Roman" w:cs="Times New Roman"/>
                <w:sz w:val="26"/>
                <w:szCs w:val="26"/>
              </w:rPr>
              <w:t>- Phòng GD&amp;ĐT quận và các Phường.</w:t>
            </w:r>
          </w:p>
        </w:tc>
      </w:tr>
      <w:tr w:rsidR="009445DE" w:rsidRPr="00CC75C8" w14:paraId="12D50B8D" w14:textId="77777777" w:rsidTr="00CC75C8">
        <w:tc>
          <w:tcPr>
            <w:tcW w:w="1410" w:type="dxa"/>
            <w:vMerge/>
            <w:shd w:val="clear" w:color="auto" w:fill="auto"/>
          </w:tcPr>
          <w:p w14:paraId="0D0B940D" w14:textId="77777777" w:rsidR="009445DE" w:rsidRPr="00CC75C8" w:rsidRDefault="009445DE" w:rsidP="00CC75C8">
            <w:pPr>
              <w:spacing w:before="120"/>
              <w:jc w:val="both"/>
              <w:rPr>
                <w:rFonts w:ascii="Times New Roman" w:hAnsi="Times New Roman" w:cs="Times New Roman"/>
                <w:sz w:val="28"/>
                <w:szCs w:val="28"/>
              </w:rPr>
            </w:pPr>
          </w:p>
        </w:tc>
        <w:tc>
          <w:tcPr>
            <w:tcW w:w="5683" w:type="dxa"/>
            <w:shd w:val="clear" w:color="auto" w:fill="auto"/>
          </w:tcPr>
          <w:p w14:paraId="714CC135" w14:textId="2A3CF920" w:rsidR="009445DE" w:rsidRPr="00CC75C8" w:rsidRDefault="009445DE" w:rsidP="000E3524">
            <w:pPr>
              <w:spacing w:before="120"/>
              <w:jc w:val="both"/>
              <w:rPr>
                <w:rFonts w:ascii="Times New Roman" w:hAnsi="Times New Roman" w:cs="Times New Roman"/>
                <w:sz w:val="26"/>
                <w:szCs w:val="26"/>
              </w:rPr>
            </w:pPr>
            <w:r w:rsidRPr="00CC75C8">
              <w:rPr>
                <w:rFonts w:ascii="Times New Roman" w:hAnsi="Times New Roman" w:cs="Times New Roman"/>
                <w:sz w:val="26"/>
                <w:szCs w:val="26"/>
              </w:rPr>
              <w:t>- Báo cáo xây dựng xã hội học tập năm 202</w:t>
            </w:r>
            <w:r w:rsidR="000E3524">
              <w:rPr>
                <w:rFonts w:ascii="Times New Roman" w:hAnsi="Times New Roman" w:cs="Times New Roman"/>
                <w:sz w:val="26"/>
                <w:szCs w:val="26"/>
              </w:rPr>
              <w:t>5</w:t>
            </w:r>
            <w:r w:rsidRPr="00CC75C8">
              <w:rPr>
                <w:rFonts w:ascii="Times New Roman" w:hAnsi="Times New Roman" w:cs="Times New Roman"/>
                <w:sz w:val="26"/>
                <w:szCs w:val="26"/>
              </w:rPr>
              <w:t xml:space="preserve"> (kèm theo các biểu mẫu thống kê) gửi về </w:t>
            </w:r>
            <w:r w:rsidR="00796E90">
              <w:rPr>
                <w:rFonts w:ascii="Times New Roman" w:hAnsi="Times New Roman" w:cs="Times New Roman"/>
                <w:sz w:val="26"/>
                <w:szCs w:val="26"/>
              </w:rPr>
              <w:t>SGD&amp;ĐT.</w:t>
            </w:r>
            <w:r w:rsidRPr="00CC75C8">
              <w:rPr>
                <w:rFonts w:ascii="Times New Roman" w:hAnsi="Times New Roman" w:cs="Times New Roman"/>
                <w:sz w:val="26"/>
                <w:szCs w:val="26"/>
              </w:rPr>
              <w:t xml:space="preserve"> </w:t>
            </w:r>
          </w:p>
        </w:tc>
        <w:tc>
          <w:tcPr>
            <w:tcW w:w="2898" w:type="dxa"/>
            <w:shd w:val="clear" w:color="auto" w:fill="auto"/>
          </w:tcPr>
          <w:p w14:paraId="7EE9AAEA" w14:textId="1648CBCE" w:rsidR="009445DE" w:rsidRPr="00CC75C8" w:rsidRDefault="009445DE" w:rsidP="00CC75C8">
            <w:pPr>
              <w:spacing w:before="120"/>
              <w:jc w:val="center"/>
              <w:rPr>
                <w:rFonts w:ascii="Times New Roman" w:hAnsi="Times New Roman" w:cs="Times New Roman"/>
                <w:sz w:val="26"/>
                <w:szCs w:val="26"/>
              </w:rPr>
            </w:pPr>
            <w:r w:rsidRPr="00CC75C8">
              <w:rPr>
                <w:rFonts w:ascii="Times New Roman" w:hAnsi="Times New Roman" w:cs="Times New Roman"/>
                <w:sz w:val="26"/>
                <w:szCs w:val="26"/>
              </w:rPr>
              <w:t xml:space="preserve">- </w:t>
            </w:r>
            <w:r w:rsidR="00796E90">
              <w:rPr>
                <w:rFonts w:ascii="Times New Roman" w:hAnsi="Times New Roman" w:cs="Times New Roman"/>
                <w:sz w:val="26"/>
                <w:szCs w:val="26"/>
              </w:rPr>
              <w:t>Phòng GD&amp;ĐT</w:t>
            </w:r>
          </w:p>
        </w:tc>
      </w:tr>
      <w:tr w:rsidR="009445DE" w:rsidRPr="00CC75C8" w14:paraId="42693123" w14:textId="77777777" w:rsidTr="00CC75C8">
        <w:tc>
          <w:tcPr>
            <w:tcW w:w="1410" w:type="dxa"/>
            <w:vMerge/>
            <w:shd w:val="clear" w:color="auto" w:fill="auto"/>
          </w:tcPr>
          <w:p w14:paraId="0E27B00A" w14:textId="77777777" w:rsidR="009445DE" w:rsidRPr="00CC75C8" w:rsidRDefault="009445DE" w:rsidP="00CC75C8">
            <w:pPr>
              <w:spacing w:before="120"/>
              <w:jc w:val="both"/>
              <w:rPr>
                <w:rFonts w:ascii="Times New Roman" w:hAnsi="Times New Roman" w:cs="Times New Roman"/>
                <w:sz w:val="28"/>
                <w:szCs w:val="28"/>
              </w:rPr>
            </w:pPr>
          </w:p>
        </w:tc>
        <w:tc>
          <w:tcPr>
            <w:tcW w:w="5683" w:type="dxa"/>
            <w:shd w:val="clear" w:color="auto" w:fill="auto"/>
          </w:tcPr>
          <w:p w14:paraId="75D48350" w14:textId="5E3DCF0A" w:rsidR="009445DE" w:rsidRPr="00CC75C8" w:rsidRDefault="009445DE" w:rsidP="000E3524">
            <w:pPr>
              <w:spacing w:before="120"/>
              <w:jc w:val="both"/>
              <w:rPr>
                <w:rFonts w:ascii="Times New Roman" w:hAnsi="Times New Roman" w:cs="Times New Roman"/>
                <w:sz w:val="26"/>
                <w:szCs w:val="26"/>
              </w:rPr>
            </w:pPr>
            <w:r w:rsidRPr="00CC75C8">
              <w:rPr>
                <w:rFonts w:ascii="Times New Roman" w:hAnsi="Times New Roman" w:cs="Times New Roman"/>
                <w:sz w:val="26"/>
                <w:szCs w:val="26"/>
              </w:rPr>
              <w:t xml:space="preserve">- Lập kế hoạch xây dựng xã hội học tập; công tác phổ cập giáo dục, xóa mù chữ </w:t>
            </w:r>
            <w:r w:rsidR="007C1DEA">
              <w:rPr>
                <w:rFonts w:ascii="Times New Roman" w:hAnsi="Times New Roman" w:cs="Times New Roman"/>
                <w:sz w:val="26"/>
                <w:szCs w:val="26"/>
              </w:rPr>
              <w:t>năm 202</w:t>
            </w:r>
            <w:r w:rsidR="000E3524">
              <w:rPr>
                <w:rFonts w:ascii="Times New Roman" w:hAnsi="Times New Roman" w:cs="Times New Roman"/>
                <w:sz w:val="26"/>
                <w:szCs w:val="26"/>
              </w:rPr>
              <w:t>5</w:t>
            </w:r>
            <w:r w:rsidRPr="00CC75C8">
              <w:rPr>
                <w:rFonts w:ascii="Times New Roman" w:hAnsi="Times New Roman" w:cs="Times New Roman"/>
                <w:sz w:val="26"/>
                <w:szCs w:val="26"/>
              </w:rPr>
              <w:t xml:space="preserve">; lập danh sách các đối tượng đã vận động ra lớp xóa mù chữ và giáo dục tiếp tục sau khi biết chữ từ 15-60 tuổi. </w:t>
            </w:r>
          </w:p>
        </w:tc>
        <w:tc>
          <w:tcPr>
            <w:tcW w:w="2898" w:type="dxa"/>
            <w:shd w:val="clear" w:color="auto" w:fill="auto"/>
          </w:tcPr>
          <w:p w14:paraId="5BE3DDE6" w14:textId="77777777" w:rsidR="009445DE" w:rsidRPr="00CC75C8" w:rsidRDefault="009445DE" w:rsidP="00CC75C8">
            <w:pPr>
              <w:spacing w:before="120"/>
              <w:jc w:val="center"/>
              <w:rPr>
                <w:rFonts w:ascii="Times New Roman" w:hAnsi="Times New Roman" w:cs="Times New Roman"/>
                <w:sz w:val="26"/>
                <w:szCs w:val="26"/>
              </w:rPr>
            </w:pPr>
            <w:r w:rsidRPr="00CC75C8">
              <w:rPr>
                <w:rFonts w:ascii="Times New Roman" w:hAnsi="Times New Roman" w:cs="Times New Roman"/>
                <w:sz w:val="26"/>
                <w:szCs w:val="26"/>
              </w:rPr>
              <w:t>- Ban Chỉ đạo phường.</w:t>
            </w:r>
          </w:p>
        </w:tc>
      </w:tr>
      <w:tr w:rsidR="009445DE" w:rsidRPr="00CC75C8" w14:paraId="3AC66BF2" w14:textId="77777777" w:rsidTr="00CC75C8">
        <w:tc>
          <w:tcPr>
            <w:tcW w:w="1410" w:type="dxa"/>
            <w:vMerge/>
            <w:shd w:val="clear" w:color="auto" w:fill="auto"/>
          </w:tcPr>
          <w:p w14:paraId="60061E4C" w14:textId="77777777" w:rsidR="009445DE" w:rsidRPr="00CC75C8" w:rsidRDefault="009445DE" w:rsidP="00CC75C8">
            <w:pPr>
              <w:spacing w:before="120"/>
              <w:jc w:val="both"/>
              <w:rPr>
                <w:rFonts w:ascii="Times New Roman" w:hAnsi="Times New Roman" w:cs="Times New Roman"/>
                <w:sz w:val="28"/>
                <w:szCs w:val="28"/>
              </w:rPr>
            </w:pPr>
          </w:p>
        </w:tc>
        <w:tc>
          <w:tcPr>
            <w:tcW w:w="5683" w:type="dxa"/>
            <w:shd w:val="clear" w:color="auto" w:fill="auto"/>
          </w:tcPr>
          <w:p w14:paraId="6133EF6D" w14:textId="0135FF73" w:rsidR="009445DE" w:rsidRPr="00CC75C8" w:rsidRDefault="009445DE" w:rsidP="000E3524">
            <w:pPr>
              <w:spacing w:before="120"/>
              <w:jc w:val="both"/>
              <w:rPr>
                <w:rFonts w:ascii="Times New Roman" w:hAnsi="Times New Roman" w:cs="Times New Roman"/>
                <w:sz w:val="26"/>
                <w:szCs w:val="26"/>
              </w:rPr>
            </w:pPr>
            <w:r w:rsidRPr="00CC75C8">
              <w:rPr>
                <w:rFonts w:ascii="Times New Roman" w:hAnsi="Times New Roman" w:cs="Times New Roman"/>
                <w:sz w:val="26"/>
                <w:szCs w:val="26"/>
              </w:rPr>
              <w:t>- Xây dựng kế hoạch hoạt động của trung tâm học tập cộng đồng gửi về Phòng Giáo dục và Đào tạo (Tháng 01/202</w:t>
            </w:r>
            <w:r w:rsidR="000E3524">
              <w:rPr>
                <w:rFonts w:ascii="Times New Roman" w:hAnsi="Times New Roman" w:cs="Times New Roman"/>
                <w:sz w:val="26"/>
                <w:szCs w:val="26"/>
              </w:rPr>
              <w:t>5</w:t>
            </w:r>
            <w:r w:rsidRPr="00CC75C8">
              <w:rPr>
                <w:rFonts w:ascii="Times New Roman" w:hAnsi="Times New Roman" w:cs="Times New Roman"/>
                <w:sz w:val="26"/>
                <w:szCs w:val="26"/>
              </w:rPr>
              <w:t xml:space="preserve">). </w:t>
            </w:r>
          </w:p>
        </w:tc>
        <w:tc>
          <w:tcPr>
            <w:tcW w:w="2898" w:type="dxa"/>
            <w:shd w:val="clear" w:color="auto" w:fill="auto"/>
          </w:tcPr>
          <w:p w14:paraId="2C51CE68" w14:textId="6341068B" w:rsidR="009445DE" w:rsidRPr="00CC75C8" w:rsidRDefault="009445DE" w:rsidP="00CC75C8">
            <w:pPr>
              <w:spacing w:before="120"/>
              <w:jc w:val="center"/>
              <w:rPr>
                <w:rFonts w:ascii="Times New Roman" w:hAnsi="Times New Roman" w:cs="Times New Roman"/>
                <w:sz w:val="26"/>
                <w:szCs w:val="26"/>
              </w:rPr>
            </w:pPr>
            <w:r w:rsidRPr="00CC75C8">
              <w:rPr>
                <w:rFonts w:ascii="Times New Roman" w:hAnsi="Times New Roman" w:cs="Times New Roman"/>
                <w:sz w:val="26"/>
                <w:szCs w:val="26"/>
              </w:rPr>
              <w:t xml:space="preserve">- TTHTCĐ </w:t>
            </w:r>
            <w:r w:rsidR="00C41964">
              <w:rPr>
                <w:rFonts w:ascii="Times New Roman" w:hAnsi="Times New Roman" w:cs="Times New Roman"/>
                <w:sz w:val="26"/>
                <w:szCs w:val="26"/>
              </w:rPr>
              <w:t>12 phường</w:t>
            </w:r>
          </w:p>
        </w:tc>
      </w:tr>
      <w:tr w:rsidR="009445DE" w:rsidRPr="00CC75C8" w14:paraId="2D9121DA" w14:textId="77777777" w:rsidTr="00CC75C8">
        <w:tc>
          <w:tcPr>
            <w:tcW w:w="1410" w:type="dxa"/>
            <w:vMerge/>
            <w:shd w:val="clear" w:color="auto" w:fill="auto"/>
          </w:tcPr>
          <w:p w14:paraId="44EAFD9C" w14:textId="77777777" w:rsidR="009445DE" w:rsidRPr="00CC75C8" w:rsidRDefault="009445DE" w:rsidP="00CC75C8">
            <w:pPr>
              <w:spacing w:before="120"/>
              <w:jc w:val="both"/>
              <w:rPr>
                <w:rFonts w:ascii="Times New Roman" w:hAnsi="Times New Roman" w:cs="Times New Roman"/>
                <w:sz w:val="28"/>
                <w:szCs w:val="28"/>
              </w:rPr>
            </w:pPr>
          </w:p>
        </w:tc>
        <w:tc>
          <w:tcPr>
            <w:tcW w:w="5683" w:type="dxa"/>
            <w:shd w:val="clear" w:color="auto" w:fill="auto"/>
          </w:tcPr>
          <w:p w14:paraId="7F60208C" w14:textId="77777777" w:rsidR="009445DE" w:rsidRPr="00CC75C8" w:rsidRDefault="009445DE" w:rsidP="00CC75C8">
            <w:pPr>
              <w:spacing w:before="120"/>
              <w:jc w:val="both"/>
              <w:rPr>
                <w:rFonts w:ascii="Times New Roman" w:hAnsi="Times New Roman" w:cs="Times New Roman"/>
                <w:sz w:val="26"/>
                <w:szCs w:val="26"/>
              </w:rPr>
            </w:pPr>
            <w:r w:rsidRPr="00CC75C8">
              <w:rPr>
                <w:rFonts w:ascii="Times New Roman" w:hAnsi="Times New Roman" w:cs="Times New Roman"/>
                <w:sz w:val="26"/>
                <w:szCs w:val="26"/>
              </w:rPr>
              <w:t xml:space="preserve">- Triển khai rà soát, lập danh sách trẻ 5 tuổi, 6 tuổi và 11 tuổi. </w:t>
            </w:r>
          </w:p>
        </w:tc>
        <w:tc>
          <w:tcPr>
            <w:tcW w:w="2898" w:type="dxa"/>
            <w:shd w:val="clear" w:color="auto" w:fill="auto"/>
          </w:tcPr>
          <w:p w14:paraId="03BB66CB" w14:textId="77777777" w:rsidR="009445DE" w:rsidRPr="00CC75C8" w:rsidRDefault="009445DE" w:rsidP="00CC75C8">
            <w:pPr>
              <w:spacing w:before="120"/>
              <w:jc w:val="center"/>
              <w:rPr>
                <w:rFonts w:ascii="Times New Roman" w:hAnsi="Times New Roman" w:cs="Times New Roman"/>
                <w:sz w:val="26"/>
                <w:szCs w:val="26"/>
              </w:rPr>
            </w:pPr>
            <w:r w:rsidRPr="00CC75C8">
              <w:rPr>
                <w:rFonts w:ascii="Times New Roman" w:hAnsi="Times New Roman" w:cs="Times New Roman"/>
                <w:sz w:val="26"/>
                <w:szCs w:val="26"/>
              </w:rPr>
              <w:t>- Ban Chỉ đạo phường.</w:t>
            </w:r>
          </w:p>
        </w:tc>
      </w:tr>
      <w:tr w:rsidR="009445DE" w:rsidRPr="00CC75C8" w14:paraId="1BE3C091" w14:textId="77777777" w:rsidTr="00CC75C8">
        <w:tc>
          <w:tcPr>
            <w:tcW w:w="1410" w:type="dxa"/>
            <w:vMerge/>
            <w:shd w:val="clear" w:color="auto" w:fill="auto"/>
          </w:tcPr>
          <w:p w14:paraId="4B94D5A5" w14:textId="77777777" w:rsidR="009445DE" w:rsidRPr="00CC75C8" w:rsidRDefault="009445DE" w:rsidP="00CC75C8">
            <w:pPr>
              <w:spacing w:before="120"/>
              <w:jc w:val="both"/>
              <w:rPr>
                <w:rFonts w:ascii="Times New Roman" w:hAnsi="Times New Roman" w:cs="Times New Roman"/>
                <w:sz w:val="28"/>
                <w:szCs w:val="28"/>
              </w:rPr>
            </w:pPr>
          </w:p>
        </w:tc>
        <w:tc>
          <w:tcPr>
            <w:tcW w:w="5683" w:type="dxa"/>
            <w:shd w:val="clear" w:color="auto" w:fill="auto"/>
          </w:tcPr>
          <w:p w14:paraId="79E33DF5" w14:textId="77777777" w:rsidR="009445DE" w:rsidRPr="00CC75C8" w:rsidRDefault="009445DE" w:rsidP="00CC75C8">
            <w:pPr>
              <w:spacing w:before="120"/>
              <w:jc w:val="both"/>
              <w:rPr>
                <w:rFonts w:ascii="Times New Roman" w:hAnsi="Times New Roman" w:cs="Times New Roman"/>
                <w:sz w:val="26"/>
                <w:szCs w:val="26"/>
              </w:rPr>
            </w:pPr>
            <w:r w:rsidRPr="00CC75C8">
              <w:rPr>
                <w:rFonts w:ascii="Times New Roman" w:hAnsi="Times New Roman" w:cs="Times New Roman"/>
                <w:sz w:val="26"/>
                <w:szCs w:val="26"/>
              </w:rPr>
              <w:t xml:space="preserve">- Điều tra nhu cầu học tập của người dân; tổ chức các hoạt động và giảng dạy tại các Trung tâm học tập cộng đồng. </w:t>
            </w:r>
          </w:p>
        </w:tc>
        <w:tc>
          <w:tcPr>
            <w:tcW w:w="2898" w:type="dxa"/>
            <w:shd w:val="clear" w:color="auto" w:fill="auto"/>
          </w:tcPr>
          <w:p w14:paraId="79E2915D" w14:textId="60607882" w:rsidR="009445DE" w:rsidRPr="00CC75C8" w:rsidRDefault="009445DE" w:rsidP="00CC75C8">
            <w:pPr>
              <w:spacing w:before="120"/>
              <w:jc w:val="center"/>
              <w:rPr>
                <w:rFonts w:ascii="Times New Roman" w:hAnsi="Times New Roman" w:cs="Times New Roman"/>
                <w:sz w:val="26"/>
                <w:szCs w:val="26"/>
              </w:rPr>
            </w:pPr>
            <w:r w:rsidRPr="00CC75C8">
              <w:rPr>
                <w:rFonts w:ascii="Times New Roman" w:hAnsi="Times New Roman" w:cs="Times New Roman"/>
                <w:sz w:val="26"/>
                <w:szCs w:val="26"/>
              </w:rPr>
              <w:t xml:space="preserve">- TTHTCĐ </w:t>
            </w:r>
            <w:r w:rsidR="00C41964">
              <w:rPr>
                <w:rFonts w:ascii="Times New Roman" w:hAnsi="Times New Roman" w:cs="Times New Roman"/>
                <w:sz w:val="26"/>
                <w:szCs w:val="26"/>
              </w:rPr>
              <w:t>12 phường</w:t>
            </w:r>
          </w:p>
        </w:tc>
      </w:tr>
      <w:tr w:rsidR="009445DE" w:rsidRPr="00CC75C8" w14:paraId="4AA52BE4" w14:textId="77777777" w:rsidTr="00E44863">
        <w:trPr>
          <w:trHeight w:val="707"/>
        </w:trPr>
        <w:tc>
          <w:tcPr>
            <w:tcW w:w="1410" w:type="dxa"/>
            <w:vMerge/>
            <w:shd w:val="clear" w:color="auto" w:fill="auto"/>
          </w:tcPr>
          <w:p w14:paraId="3DEEC669" w14:textId="77777777" w:rsidR="009445DE" w:rsidRPr="00CC75C8" w:rsidRDefault="009445DE" w:rsidP="00CC75C8">
            <w:pPr>
              <w:spacing w:before="120"/>
              <w:jc w:val="both"/>
              <w:rPr>
                <w:rFonts w:ascii="Times New Roman" w:hAnsi="Times New Roman" w:cs="Times New Roman"/>
                <w:sz w:val="28"/>
                <w:szCs w:val="28"/>
              </w:rPr>
            </w:pPr>
          </w:p>
        </w:tc>
        <w:tc>
          <w:tcPr>
            <w:tcW w:w="5683" w:type="dxa"/>
            <w:shd w:val="clear" w:color="auto" w:fill="auto"/>
          </w:tcPr>
          <w:p w14:paraId="3BAF389A" w14:textId="01A98D1D" w:rsidR="009445DE" w:rsidRPr="00CC75C8" w:rsidRDefault="009445DE" w:rsidP="00CC75C8">
            <w:pPr>
              <w:spacing w:before="120"/>
              <w:jc w:val="both"/>
              <w:rPr>
                <w:rFonts w:ascii="Times New Roman" w:hAnsi="Times New Roman" w:cs="Times New Roman"/>
                <w:sz w:val="26"/>
                <w:szCs w:val="26"/>
              </w:rPr>
            </w:pPr>
            <w:r w:rsidRPr="00CC75C8">
              <w:rPr>
                <w:rFonts w:ascii="Times New Roman" w:hAnsi="Times New Roman" w:cs="Times New Roman"/>
                <w:sz w:val="26"/>
                <w:szCs w:val="26"/>
              </w:rPr>
              <w:t xml:space="preserve">- </w:t>
            </w:r>
            <w:r w:rsidR="00FA2371">
              <w:rPr>
                <w:rFonts w:ascii="Times New Roman" w:hAnsi="Times New Roman" w:cs="Times New Roman"/>
                <w:sz w:val="26"/>
                <w:szCs w:val="26"/>
              </w:rPr>
              <w:t xml:space="preserve">Rà soát số </w:t>
            </w:r>
            <w:r w:rsidRPr="00CC75C8">
              <w:rPr>
                <w:rFonts w:ascii="Times New Roman" w:hAnsi="Times New Roman" w:cs="Times New Roman"/>
                <w:sz w:val="26"/>
                <w:szCs w:val="26"/>
              </w:rPr>
              <w:t>liệu trẻ trong độ tuổi (5, 6 tuổi) để phục vụ công tác tuyển sinh.</w:t>
            </w:r>
          </w:p>
        </w:tc>
        <w:tc>
          <w:tcPr>
            <w:tcW w:w="2898" w:type="dxa"/>
            <w:shd w:val="clear" w:color="auto" w:fill="auto"/>
          </w:tcPr>
          <w:p w14:paraId="05DABCCA" w14:textId="2ECB1676" w:rsidR="009445DE" w:rsidRPr="00CC75C8" w:rsidRDefault="009445DE" w:rsidP="00CC75C8">
            <w:pPr>
              <w:spacing w:before="120"/>
              <w:jc w:val="center"/>
              <w:rPr>
                <w:rFonts w:ascii="Times New Roman" w:hAnsi="Times New Roman" w:cs="Times New Roman"/>
                <w:sz w:val="25"/>
                <w:szCs w:val="25"/>
              </w:rPr>
            </w:pPr>
            <w:r w:rsidRPr="00CC75C8">
              <w:rPr>
                <w:rFonts w:ascii="Times New Roman" w:hAnsi="Times New Roman" w:cs="Times New Roman"/>
                <w:sz w:val="25"/>
                <w:szCs w:val="25"/>
              </w:rPr>
              <w:t xml:space="preserve">- Ban Chỉ đạo phường, GV CT.PCGD </w:t>
            </w:r>
            <w:r w:rsidR="00C41964">
              <w:rPr>
                <w:rFonts w:ascii="Times New Roman" w:hAnsi="Times New Roman" w:cs="Times New Roman"/>
                <w:sz w:val="25"/>
                <w:szCs w:val="25"/>
              </w:rPr>
              <w:t>12 phường</w:t>
            </w:r>
            <w:r w:rsidR="00E44863">
              <w:rPr>
                <w:rFonts w:ascii="Times New Roman" w:hAnsi="Times New Roman" w:cs="Times New Roman"/>
                <w:sz w:val="25"/>
                <w:szCs w:val="25"/>
              </w:rPr>
              <w:t xml:space="preserve"> </w:t>
            </w:r>
          </w:p>
        </w:tc>
      </w:tr>
      <w:tr w:rsidR="008B5A3E" w:rsidRPr="00CC75C8" w14:paraId="2338D563" w14:textId="77777777" w:rsidTr="00CC75C8">
        <w:tc>
          <w:tcPr>
            <w:tcW w:w="1410" w:type="dxa"/>
            <w:vMerge w:val="restart"/>
            <w:shd w:val="clear" w:color="auto" w:fill="auto"/>
          </w:tcPr>
          <w:p w14:paraId="3656B9AB" w14:textId="77777777" w:rsidR="008B5A3E" w:rsidRPr="00CC75C8" w:rsidRDefault="008B5A3E" w:rsidP="00CC75C8">
            <w:pPr>
              <w:spacing w:before="120"/>
              <w:jc w:val="center"/>
              <w:rPr>
                <w:rFonts w:ascii="Times New Roman" w:hAnsi="Times New Roman" w:cs="Times New Roman"/>
                <w:b/>
                <w:sz w:val="28"/>
                <w:szCs w:val="28"/>
              </w:rPr>
            </w:pPr>
          </w:p>
          <w:p w14:paraId="45FB0818" w14:textId="77777777" w:rsidR="008B5A3E" w:rsidRPr="00CC75C8" w:rsidRDefault="008B5A3E" w:rsidP="00CC75C8">
            <w:pPr>
              <w:spacing w:before="120"/>
              <w:jc w:val="center"/>
              <w:rPr>
                <w:rFonts w:ascii="Times New Roman" w:hAnsi="Times New Roman" w:cs="Times New Roman"/>
                <w:b/>
                <w:sz w:val="28"/>
                <w:szCs w:val="28"/>
              </w:rPr>
            </w:pPr>
          </w:p>
          <w:p w14:paraId="049F31CB" w14:textId="77777777" w:rsidR="008B5A3E" w:rsidRPr="00CC75C8" w:rsidRDefault="008B5A3E" w:rsidP="00CC75C8">
            <w:pPr>
              <w:spacing w:before="120"/>
              <w:jc w:val="center"/>
              <w:rPr>
                <w:rFonts w:ascii="Times New Roman" w:hAnsi="Times New Roman" w:cs="Times New Roman"/>
                <w:b/>
                <w:sz w:val="28"/>
                <w:szCs w:val="28"/>
              </w:rPr>
            </w:pPr>
          </w:p>
          <w:p w14:paraId="53128261" w14:textId="77777777" w:rsidR="008B5A3E" w:rsidRPr="00CC75C8" w:rsidRDefault="008B5A3E" w:rsidP="00CC75C8">
            <w:pPr>
              <w:spacing w:before="120"/>
              <w:jc w:val="center"/>
              <w:rPr>
                <w:rFonts w:ascii="Times New Roman" w:hAnsi="Times New Roman" w:cs="Times New Roman"/>
                <w:b/>
                <w:sz w:val="28"/>
                <w:szCs w:val="28"/>
              </w:rPr>
            </w:pPr>
          </w:p>
          <w:p w14:paraId="62486C05" w14:textId="77777777" w:rsidR="008B5A3E" w:rsidRPr="00CC75C8" w:rsidRDefault="008B5A3E" w:rsidP="00CC75C8">
            <w:pPr>
              <w:spacing w:before="120"/>
              <w:jc w:val="center"/>
              <w:rPr>
                <w:rFonts w:ascii="Times New Roman" w:hAnsi="Times New Roman" w:cs="Times New Roman"/>
                <w:b/>
                <w:sz w:val="28"/>
                <w:szCs w:val="28"/>
              </w:rPr>
            </w:pPr>
          </w:p>
          <w:p w14:paraId="0BB05841" w14:textId="77777777" w:rsidR="008B5A3E" w:rsidRPr="00CC75C8" w:rsidRDefault="008B5A3E" w:rsidP="00CC75C8">
            <w:pPr>
              <w:spacing w:before="120"/>
              <w:jc w:val="center"/>
              <w:rPr>
                <w:rFonts w:ascii="Times New Roman" w:hAnsi="Times New Roman" w:cs="Times New Roman"/>
                <w:sz w:val="28"/>
                <w:szCs w:val="28"/>
              </w:rPr>
            </w:pPr>
            <w:r w:rsidRPr="00CC75C8">
              <w:rPr>
                <w:rFonts w:ascii="Times New Roman" w:hAnsi="Times New Roman" w:cs="Times New Roman"/>
                <w:b/>
                <w:sz w:val="28"/>
                <w:szCs w:val="28"/>
              </w:rPr>
              <w:t>Tháng 5, 6, 7</w:t>
            </w:r>
          </w:p>
        </w:tc>
        <w:tc>
          <w:tcPr>
            <w:tcW w:w="5683" w:type="dxa"/>
            <w:shd w:val="clear" w:color="auto" w:fill="auto"/>
          </w:tcPr>
          <w:p w14:paraId="40467825" w14:textId="77777777" w:rsidR="008B5A3E" w:rsidRPr="00CC75C8" w:rsidRDefault="008B5A3E" w:rsidP="00CC75C8">
            <w:pPr>
              <w:spacing w:before="120"/>
              <w:jc w:val="both"/>
              <w:rPr>
                <w:rFonts w:ascii="Times New Roman" w:hAnsi="Times New Roman" w:cs="Times New Roman"/>
                <w:sz w:val="28"/>
                <w:szCs w:val="28"/>
              </w:rPr>
            </w:pPr>
            <w:r w:rsidRPr="00CC75C8">
              <w:rPr>
                <w:rFonts w:ascii="Times New Roman" w:hAnsi="Times New Roman" w:cs="Times New Roman"/>
                <w:spacing w:val="-8"/>
                <w:sz w:val="25"/>
                <w:szCs w:val="25"/>
              </w:rPr>
              <w:t xml:space="preserve">- Lập kế hoạch phân công thành viên, hướng dẫn và tiến hành điều tra cập nhật số liệu theo kế hoạch của quận. </w:t>
            </w:r>
          </w:p>
        </w:tc>
        <w:tc>
          <w:tcPr>
            <w:tcW w:w="2898" w:type="dxa"/>
            <w:shd w:val="clear" w:color="auto" w:fill="auto"/>
          </w:tcPr>
          <w:p w14:paraId="58FF2C93" w14:textId="77777777" w:rsidR="008B5A3E" w:rsidRPr="00CC75C8" w:rsidRDefault="008B5A3E" w:rsidP="00CC75C8">
            <w:pPr>
              <w:spacing w:before="120"/>
              <w:jc w:val="center"/>
              <w:rPr>
                <w:rFonts w:ascii="Times New Roman" w:hAnsi="Times New Roman" w:cs="Times New Roman"/>
                <w:sz w:val="28"/>
                <w:szCs w:val="28"/>
              </w:rPr>
            </w:pPr>
            <w:r w:rsidRPr="00CC75C8">
              <w:rPr>
                <w:rFonts w:ascii="Times New Roman" w:hAnsi="Times New Roman" w:cs="Times New Roman"/>
                <w:sz w:val="25"/>
                <w:szCs w:val="25"/>
              </w:rPr>
              <w:t>- Ban Chỉ đạo phường.</w:t>
            </w:r>
          </w:p>
        </w:tc>
      </w:tr>
      <w:tr w:rsidR="008B5A3E" w:rsidRPr="00CC75C8" w14:paraId="0CC022A7" w14:textId="77777777" w:rsidTr="00CC75C8">
        <w:tc>
          <w:tcPr>
            <w:tcW w:w="1410" w:type="dxa"/>
            <w:vMerge/>
            <w:shd w:val="clear" w:color="auto" w:fill="auto"/>
          </w:tcPr>
          <w:p w14:paraId="4101652C" w14:textId="77777777" w:rsidR="008B5A3E" w:rsidRPr="00CC75C8" w:rsidRDefault="008B5A3E" w:rsidP="00CC75C8">
            <w:pPr>
              <w:spacing w:before="120"/>
              <w:jc w:val="both"/>
              <w:rPr>
                <w:rFonts w:ascii="Times New Roman" w:hAnsi="Times New Roman" w:cs="Times New Roman"/>
                <w:sz w:val="28"/>
                <w:szCs w:val="28"/>
              </w:rPr>
            </w:pPr>
          </w:p>
        </w:tc>
        <w:tc>
          <w:tcPr>
            <w:tcW w:w="5683" w:type="dxa"/>
            <w:shd w:val="clear" w:color="auto" w:fill="auto"/>
          </w:tcPr>
          <w:p w14:paraId="62AA354F" w14:textId="77777777" w:rsidR="008B5A3E" w:rsidRPr="00CC75C8" w:rsidRDefault="008B5A3E" w:rsidP="00CC75C8">
            <w:pPr>
              <w:spacing w:before="120"/>
              <w:jc w:val="both"/>
              <w:rPr>
                <w:rFonts w:ascii="Times New Roman" w:hAnsi="Times New Roman" w:cs="Times New Roman"/>
                <w:sz w:val="28"/>
                <w:szCs w:val="28"/>
              </w:rPr>
            </w:pPr>
            <w:r w:rsidRPr="00CC75C8">
              <w:rPr>
                <w:rFonts w:ascii="Times New Roman" w:hAnsi="Times New Roman" w:cs="Times New Roman"/>
                <w:sz w:val="25"/>
                <w:szCs w:val="25"/>
              </w:rPr>
              <w:t>- Tiếp tục theo dõi tình hình bỏ học trên địa bàn và có giải pháp vận động trở lại lớp kịp thời.</w:t>
            </w:r>
          </w:p>
        </w:tc>
        <w:tc>
          <w:tcPr>
            <w:tcW w:w="2898" w:type="dxa"/>
            <w:shd w:val="clear" w:color="auto" w:fill="auto"/>
          </w:tcPr>
          <w:p w14:paraId="49D873C9" w14:textId="77777777" w:rsidR="008B5A3E" w:rsidRPr="00CC75C8" w:rsidRDefault="008B5A3E" w:rsidP="00CC75C8">
            <w:pPr>
              <w:spacing w:before="120"/>
              <w:jc w:val="center"/>
              <w:rPr>
                <w:rFonts w:ascii="Times New Roman" w:hAnsi="Times New Roman" w:cs="Times New Roman"/>
                <w:sz w:val="28"/>
                <w:szCs w:val="28"/>
              </w:rPr>
            </w:pPr>
            <w:r w:rsidRPr="00CC75C8">
              <w:rPr>
                <w:rFonts w:ascii="Times New Roman" w:hAnsi="Times New Roman" w:cs="Times New Roman"/>
                <w:sz w:val="25"/>
                <w:szCs w:val="25"/>
              </w:rPr>
              <w:t>- Ban Chỉ đạo phường, các đơn vị trường học.</w:t>
            </w:r>
          </w:p>
        </w:tc>
      </w:tr>
      <w:tr w:rsidR="008B5A3E" w:rsidRPr="00CC75C8" w14:paraId="7DC7E1E1" w14:textId="77777777" w:rsidTr="00CC75C8">
        <w:tc>
          <w:tcPr>
            <w:tcW w:w="1410" w:type="dxa"/>
            <w:vMerge/>
            <w:shd w:val="clear" w:color="auto" w:fill="auto"/>
          </w:tcPr>
          <w:p w14:paraId="4B99056E" w14:textId="77777777" w:rsidR="008B5A3E" w:rsidRPr="00CC75C8" w:rsidRDefault="008B5A3E" w:rsidP="00CC75C8">
            <w:pPr>
              <w:spacing w:before="120"/>
              <w:jc w:val="both"/>
              <w:rPr>
                <w:rFonts w:ascii="Times New Roman" w:hAnsi="Times New Roman" w:cs="Times New Roman"/>
                <w:sz w:val="28"/>
                <w:szCs w:val="28"/>
              </w:rPr>
            </w:pPr>
          </w:p>
        </w:tc>
        <w:tc>
          <w:tcPr>
            <w:tcW w:w="5683" w:type="dxa"/>
            <w:shd w:val="clear" w:color="auto" w:fill="auto"/>
          </w:tcPr>
          <w:p w14:paraId="6026CB45" w14:textId="6CDC712B" w:rsidR="008B5A3E" w:rsidRPr="00CC75C8" w:rsidRDefault="008B5A3E" w:rsidP="00D30110">
            <w:pPr>
              <w:spacing w:before="120"/>
              <w:jc w:val="both"/>
              <w:rPr>
                <w:rFonts w:ascii="Times New Roman" w:hAnsi="Times New Roman" w:cs="Times New Roman"/>
                <w:sz w:val="28"/>
                <w:szCs w:val="28"/>
              </w:rPr>
            </w:pPr>
            <w:r w:rsidRPr="00CC75C8">
              <w:rPr>
                <w:rFonts w:ascii="Times New Roman" w:hAnsi="Times New Roman" w:cs="Times New Roman"/>
                <w:sz w:val="25"/>
                <w:szCs w:val="25"/>
              </w:rPr>
              <w:t xml:space="preserve">- </w:t>
            </w:r>
            <w:r w:rsidR="00D30110">
              <w:rPr>
                <w:rFonts w:ascii="Times New Roman" w:hAnsi="Times New Roman" w:cs="Times New Roman"/>
                <w:sz w:val="25"/>
                <w:szCs w:val="25"/>
              </w:rPr>
              <w:t>Triển khai Kế hoạch tổng điều tra hộ dân phục vụ công tác PCGD, XMC</w:t>
            </w:r>
            <w:r w:rsidRPr="00CC75C8">
              <w:rPr>
                <w:rFonts w:ascii="Times New Roman" w:hAnsi="Times New Roman" w:cs="Times New Roman"/>
                <w:sz w:val="25"/>
                <w:szCs w:val="25"/>
              </w:rPr>
              <w:t xml:space="preserve"> </w:t>
            </w:r>
          </w:p>
        </w:tc>
        <w:tc>
          <w:tcPr>
            <w:tcW w:w="2898" w:type="dxa"/>
            <w:shd w:val="clear" w:color="auto" w:fill="auto"/>
          </w:tcPr>
          <w:p w14:paraId="7082AF58" w14:textId="50E8AE2E" w:rsidR="008B5A3E" w:rsidRPr="00CC75C8" w:rsidRDefault="008B5A3E" w:rsidP="00CC75C8">
            <w:pPr>
              <w:spacing w:before="120"/>
              <w:jc w:val="center"/>
              <w:rPr>
                <w:rFonts w:ascii="Times New Roman" w:hAnsi="Times New Roman" w:cs="Times New Roman"/>
                <w:sz w:val="28"/>
                <w:szCs w:val="28"/>
              </w:rPr>
            </w:pPr>
            <w:r w:rsidRPr="00CC75C8">
              <w:rPr>
                <w:rFonts w:ascii="Times New Roman" w:hAnsi="Times New Roman" w:cs="Times New Roman"/>
                <w:sz w:val="25"/>
                <w:szCs w:val="25"/>
              </w:rPr>
              <w:t xml:space="preserve">- Ban Chỉ đạo </w:t>
            </w:r>
            <w:r w:rsidR="00D30110">
              <w:rPr>
                <w:rFonts w:ascii="Times New Roman" w:hAnsi="Times New Roman" w:cs="Times New Roman"/>
                <w:sz w:val="25"/>
                <w:szCs w:val="25"/>
              </w:rPr>
              <w:t xml:space="preserve">quận, </w:t>
            </w:r>
            <w:r w:rsidRPr="00CC75C8">
              <w:rPr>
                <w:rFonts w:ascii="Times New Roman" w:hAnsi="Times New Roman" w:cs="Times New Roman"/>
                <w:sz w:val="25"/>
                <w:szCs w:val="25"/>
              </w:rPr>
              <w:t>phường.</w:t>
            </w:r>
          </w:p>
        </w:tc>
      </w:tr>
      <w:tr w:rsidR="008B5A3E" w:rsidRPr="00CC75C8" w14:paraId="359B7D18" w14:textId="77777777" w:rsidTr="00CC75C8">
        <w:tc>
          <w:tcPr>
            <w:tcW w:w="1410" w:type="dxa"/>
            <w:vMerge/>
            <w:shd w:val="clear" w:color="auto" w:fill="auto"/>
          </w:tcPr>
          <w:p w14:paraId="1299C43A" w14:textId="77777777" w:rsidR="008B5A3E" w:rsidRPr="00CC75C8" w:rsidRDefault="008B5A3E" w:rsidP="00CC75C8">
            <w:pPr>
              <w:spacing w:before="120"/>
              <w:jc w:val="both"/>
              <w:rPr>
                <w:rFonts w:ascii="Times New Roman" w:hAnsi="Times New Roman" w:cs="Times New Roman"/>
                <w:sz w:val="28"/>
                <w:szCs w:val="28"/>
              </w:rPr>
            </w:pPr>
          </w:p>
        </w:tc>
        <w:tc>
          <w:tcPr>
            <w:tcW w:w="5683" w:type="dxa"/>
            <w:shd w:val="clear" w:color="auto" w:fill="auto"/>
          </w:tcPr>
          <w:p w14:paraId="6B75E52B" w14:textId="77777777" w:rsidR="008B5A3E" w:rsidRPr="00CC75C8" w:rsidRDefault="008B5A3E" w:rsidP="00CC75C8">
            <w:pPr>
              <w:spacing w:before="120"/>
              <w:jc w:val="both"/>
              <w:rPr>
                <w:rFonts w:ascii="Times New Roman" w:hAnsi="Times New Roman" w:cs="Times New Roman"/>
                <w:sz w:val="28"/>
                <w:szCs w:val="28"/>
              </w:rPr>
            </w:pPr>
            <w:r w:rsidRPr="00CC75C8">
              <w:rPr>
                <w:rFonts w:ascii="Times New Roman" w:hAnsi="Times New Roman" w:cs="Times New Roman"/>
                <w:sz w:val="25"/>
                <w:szCs w:val="25"/>
              </w:rPr>
              <w:t xml:space="preserve">- Tiếp tục vận động đối tượng bỏ học từ những năm trước và đối tượng thuộc diện Xóa mù chữ - Giáo dục tiếp tục sau khi biết chữ, ra các điểm dạy xóa mù chữ, điểm dạy các lớp phổ cập và các lớp được mở tại trung tâm học tập cộng đồng. </w:t>
            </w:r>
          </w:p>
        </w:tc>
        <w:tc>
          <w:tcPr>
            <w:tcW w:w="2898" w:type="dxa"/>
            <w:shd w:val="clear" w:color="auto" w:fill="auto"/>
          </w:tcPr>
          <w:p w14:paraId="2A78382D" w14:textId="77777777" w:rsidR="008B5A3E" w:rsidRPr="00CC75C8" w:rsidRDefault="008B5A3E" w:rsidP="00CC75C8">
            <w:pPr>
              <w:spacing w:before="120"/>
              <w:jc w:val="center"/>
              <w:rPr>
                <w:rFonts w:ascii="Times New Roman" w:hAnsi="Times New Roman" w:cs="Times New Roman"/>
                <w:sz w:val="28"/>
                <w:szCs w:val="28"/>
              </w:rPr>
            </w:pPr>
            <w:r w:rsidRPr="00CC75C8">
              <w:rPr>
                <w:rFonts w:ascii="Times New Roman" w:hAnsi="Times New Roman" w:cs="Times New Roman"/>
                <w:sz w:val="25"/>
                <w:szCs w:val="25"/>
              </w:rPr>
              <w:t>- Ban Chỉ đạo phường.</w:t>
            </w:r>
          </w:p>
        </w:tc>
      </w:tr>
      <w:tr w:rsidR="008B5A3E" w:rsidRPr="00CC75C8" w14:paraId="4D5BE29A" w14:textId="77777777" w:rsidTr="00CC75C8">
        <w:tc>
          <w:tcPr>
            <w:tcW w:w="1410" w:type="dxa"/>
            <w:vMerge/>
            <w:shd w:val="clear" w:color="auto" w:fill="auto"/>
          </w:tcPr>
          <w:p w14:paraId="4DDBEF00" w14:textId="77777777" w:rsidR="008B5A3E" w:rsidRPr="00CC75C8" w:rsidRDefault="008B5A3E" w:rsidP="00CC75C8">
            <w:pPr>
              <w:spacing w:before="120"/>
              <w:jc w:val="both"/>
              <w:rPr>
                <w:rFonts w:ascii="Times New Roman" w:hAnsi="Times New Roman" w:cs="Times New Roman"/>
                <w:sz w:val="28"/>
                <w:szCs w:val="28"/>
              </w:rPr>
            </w:pPr>
          </w:p>
        </w:tc>
        <w:tc>
          <w:tcPr>
            <w:tcW w:w="5683" w:type="dxa"/>
            <w:shd w:val="clear" w:color="auto" w:fill="auto"/>
          </w:tcPr>
          <w:p w14:paraId="4BBA43AD" w14:textId="77777777" w:rsidR="008B5A3E" w:rsidRPr="00CC75C8" w:rsidRDefault="008B5A3E" w:rsidP="00CC75C8">
            <w:pPr>
              <w:spacing w:before="120"/>
              <w:jc w:val="both"/>
              <w:rPr>
                <w:rFonts w:ascii="Times New Roman" w:hAnsi="Times New Roman" w:cs="Times New Roman"/>
                <w:sz w:val="28"/>
                <w:szCs w:val="28"/>
              </w:rPr>
            </w:pPr>
            <w:r w:rsidRPr="00CC75C8">
              <w:rPr>
                <w:rFonts w:ascii="Times New Roman" w:hAnsi="Times New Roman" w:cs="Times New Roman"/>
                <w:sz w:val="25"/>
                <w:szCs w:val="25"/>
              </w:rPr>
              <w:t xml:space="preserve">- Tiếp tục tổ chức các hoạt động tại Trung tâm học tập cộng đồng. </w:t>
            </w:r>
          </w:p>
        </w:tc>
        <w:tc>
          <w:tcPr>
            <w:tcW w:w="2898" w:type="dxa"/>
            <w:shd w:val="clear" w:color="auto" w:fill="auto"/>
          </w:tcPr>
          <w:p w14:paraId="2180AEA1" w14:textId="1238F56A" w:rsidR="008B5A3E" w:rsidRPr="00CC75C8" w:rsidRDefault="008B5A3E" w:rsidP="00CC75C8">
            <w:pPr>
              <w:spacing w:before="120"/>
              <w:jc w:val="center"/>
              <w:rPr>
                <w:rFonts w:ascii="Times New Roman" w:hAnsi="Times New Roman" w:cs="Times New Roman"/>
                <w:sz w:val="28"/>
                <w:szCs w:val="28"/>
              </w:rPr>
            </w:pPr>
            <w:r w:rsidRPr="00CC75C8">
              <w:rPr>
                <w:rFonts w:ascii="Times New Roman" w:hAnsi="Times New Roman" w:cs="Times New Roman"/>
                <w:sz w:val="26"/>
                <w:szCs w:val="26"/>
              </w:rPr>
              <w:t xml:space="preserve">- TTHTCĐ </w:t>
            </w:r>
            <w:r w:rsidR="00C41964">
              <w:rPr>
                <w:rFonts w:ascii="Times New Roman" w:hAnsi="Times New Roman" w:cs="Times New Roman"/>
                <w:sz w:val="26"/>
                <w:szCs w:val="26"/>
              </w:rPr>
              <w:t>12 phường</w:t>
            </w:r>
            <w:r w:rsidRPr="00CC75C8">
              <w:rPr>
                <w:rFonts w:ascii="Times New Roman" w:hAnsi="Times New Roman" w:cs="Times New Roman"/>
                <w:sz w:val="26"/>
                <w:szCs w:val="26"/>
              </w:rPr>
              <w:t>.</w:t>
            </w:r>
          </w:p>
        </w:tc>
      </w:tr>
      <w:tr w:rsidR="008B5A3E" w:rsidRPr="00CC75C8" w14:paraId="765FE4B1" w14:textId="77777777" w:rsidTr="00CC75C8">
        <w:tc>
          <w:tcPr>
            <w:tcW w:w="1410" w:type="dxa"/>
            <w:vMerge/>
            <w:shd w:val="clear" w:color="auto" w:fill="auto"/>
          </w:tcPr>
          <w:p w14:paraId="3461D779" w14:textId="77777777" w:rsidR="008B5A3E" w:rsidRPr="00CC75C8" w:rsidRDefault="008B5A3E" w:rsidP="00CC75C8">
            <w:pPr>
              <w:spacing w:before="120"/>
              <w:jc w:val="both"/>
              <w:rPr>
                <w:rFonts w:ascii="Times New Roman" w:hAnsi="Times New Roman" w:cs="Times New Roman"/>
                <w:sz w:val="28"/>
                <w:szCs w:val="28"/>
              </w:rPr>
            </w:pPr>
          </w:p>
        </w:tc>
        <w:tc>
          <w:tcPr>
            <w:tcW w:w="5683" w:type="dxa"/>
            <w:shd w:val="clear" w:color="auto" w:fill="auto"/>
          </w:tcPr>
          <w:p w14:paraId="3418D560" w14:textId="3B1219AC" w:rsidR="008B5A3E" w:rsidRPr="00CC75C8" w:rsidRDefault="008B5A3E" w:rsidP="00D30110">
            <w:pPr>
              <w:spacing w:before="120"/>
              <w:jc w:val="both"/>
              <w:rPr>
                <w:rFonts w:ascii="Times New Roman" w:hAnsi="Times New Roman" w:cs="Times New Roman"/>
                <w:sz w:val="28"/>
                <w:szCs w:val="28"/>
              </w:rPr>
            </w:pPr>
            <w:r w:rsidRPr="00CC75C8">
              <w:rPr>
                <w:rFonts w:ascii="Times New Roman" w:hAnsi="Times New Roman" w:cs="Times New Roman"/>
                <w:sz w:val="25"/>
                <w:szCs w:val="25"/>
              </w:rPr>
              <w:t>- Triển khai thực hiện kế hoạch tuyển sinh năm học 202</w:t>
            </w:r>
            <w:r w:rsidR="00D30110">
              <w:rPr>
                <w:rFonts w:ascii="Times New Roman" w:hAnsi="Times New Roman" w:cs="Times New Roman"/>
                <w:sz w:val="25"/>
                <w:szCs w:val="25"/>
              </w:rPr>
              <w:t>5</w:t>
            </w:r>
            <w:r w:rsidRPr="00CC75C8">
              <w:rPr>
                <w:rFonts w:ascii="Times New Roman" w:hAnsi="Times New Roman" w:cs="Times New Roman"/>
                <w:sz w:val="25"/>
                <w:szCs w:val="25"/>
              </w:rPr>
              <w:t xml:space="preserve"> - 202</w:t>
            </w:r>
            <w:r w:rsidR="00D30110">
              <w:rPr>
                <w:rFonts w:ascii="Times New Roman" w:hAnsi="Times New Roman" w:cs="Times New Roman"/>
                <w:sz w:val="25"/>
                <w:szCs w:val="25"/>
              </w:rPr>
              <w:t>6</w:t>
            </w:r>
            <w:r w:rsidRPr="00CC75C8">
              <w:rPr>
                <w:rFonts w:ascii="Times New Roman" w:hAnsi="Times New Roman" w:cs="Times New Roman"/>
                <w:sz w:val="25"/>
                <w:szCs w:val="25"/>
              </w:rPr>
              <w:t xml:space="preserve"> các lớp đầu cấp.</w:t>
            </w:r>
          </w:p>
        </w:tc>
        <w:tc>
          <w:tcPr>
            <w:tcW w:w="2898" w:type="dxa"/>
            <w:shd w:val="clear" w:color="auto" w:fill="auto"/>
          </w:tcPr>
          <w:p w14:paraId="13F3BE42" w14:textId="5ABC02AA" w:rsidR="008B5A3E" w:rsidRPr="00CC75C8" w:rsidRDefault="008B5A3E" w:rsidP="00CC75C8">
            <w:pPr>
              <w:spacing w:before="120"/>
              <w:jc w:val="center"/>
              <w:rPr>
                <w:rFonts w:ascii="Times New Roman" w:hAnsi="Times New Roman" w:cs="Times New Roman"/>
                <w:sz w:val="28"/>
                <w:szCs w:val="28"/>
              </w:rPr>
            </w:pPr>
            <w:r w:rsidRPr="00CC75C8">
              <w:rPr>
                <w:rFonts w:ascii="Times New Roman" w:hAnsi="Times New Roman" w:cs="Times New Roman"/>
                <w:sz w:val="25"/>
                <w:szCs w:val="25"/>
              </w:rPr>
              <w:t xml:space="preserve">- BCĐ Tuyển sinh quận và HĐGD </w:t>
            </w:r>
            <w:r w:rsidR="00C41964">
              <w:rPr>
                <w:rFonts w:ascii="Times New Roman" w:hAnsi="Times New Roman" w:cs="Times New Roman"/>
                <w:sz w:val="25"/>
                <w:szCs w:val="25"/>
              </w:rPr>
              <w:t>12 phường</w:t>
            </w:r>
          </w:p>
        </w:tc>
      </w:tr>
      <w:tr w:rsidR="00405E35" w:rsidRPr="00CC75C8" w14:paraId="7E4FD6DB" w14:textId="77777777" w:rsidTr="00CC75C8">
        <w:tc>
          <w:tcPr>
            <w:tcW w:w="1410" w:type="dxa"/>
            <w:vMerge w:val="restart"/>
            <w:shd w:val="clear" w:color="auto" w:fill="auto"/>
          </w:tcPr>
          <w:p w14:paraId="3CF2D8B6" w14:textId="77777777" w:rsidR="00405E35" w:rsidRPr="00CC75C8" w:rsidRDefault="00405E35" w:rsidP="00CC75C8">
            <w:pPr>
              <w:spacing w:before="120"/>
              <w:jc w:val="center"/>
              <w:rPr>
                <w:rFonts w:ascii="Times New Roman" w:hAnsi="Times New Roman" w:cs="Times New Roman"/>
                <w:b/>
                <w:sz w:val="28"/>
                <w:szCs w:val="28"/>
              </w:rPr>
            </w:pPr>
          </w:p>
          <w:p w14:paraId="0FB78278" w14:textId="77777777" w:rsidR="00405E35" w:rsidRPr="00CC75C8" w:rsidRDefault="00405E35" w:rsidP="00CC75C8">
            <w:pPr>
              <w:spacing w:before="120"/>
              <w:jc w:val="center"/>
              <w:rPr>
                <w:rFonts w:ascii="Times New Roman" w:hAnsi="Times New Roman" w:cs="Times New Roman"/>
                <w:b/>
                <w:sz w:val="28"/>
                <w:szCs w:val="28"/>
              </w:rPr>
            </w:pPr>
          </w:p>
          <w:p w14:paraId="1FC39945" w14:textId="77777777" w:rsidR="00405E35" w:rsidRPr="00CC75C8" w:rsidRDefault="00405E35" w:rsidP="00CC75C8">
            <w:pPr>
              <w:spacing w:before="120"/>
              <w:jc w:val="center"/>
              <w:rPr>
                <w:rFonts w:ascii="Times New Roman" w:hAnsi="Times New Roman" w:cs="Times New Roman"/>
                <w:b/>
                <w:sz w:val="28"/>
                <w:szCs w:val="28"/>
              </w:rPr>
            </w:pPr>
          </w:p>
          <w:p w14:paraId="0562CB0E" w14:textId="77777777" w:rsidR="00405E35" w:rsidRPr="00CC75C8" w:rsidRDefault="00405E35" w:rsidP="00CC75C8">
            <w:pPr>
              <w:spacing w:before="120"/>
              <w:jc w:val="center"/>
              <w:rPr>
                <w:rFonts w:ascii="Times New Roman" w:hAnsi="Times New Roman" w:cs="Times New Roman"/>
                <w:b/>
                <w:sz w:val="28"/>
                <w:szCs w:val="28"/>
              </w:rPr>
            </w:pPr>
          </w:p>
          <w:p w14:paraId="34CE0A41" w14:textId="77777777" w:rsidR="00405E35" w:rsidRPr="00CC75C8" w:rsidRDefault="00405E35" w:rsidP="00CC75C8">
            <w:pPr>
              <w:spacing w:before="120"/>
              <w:jc w:val="center"/>
              <w:rPr>
                <w:rFonts w:ascii="Times New Roman" w:hAnsi="Times New Roman" w:cs="Times New Roman"/>
                <w:b/>
                <w:sz w:val="28"/>
                <w:szCs w:val="28"/>
              </w:rPr>
            </w:pPr>
          </w:p>
          <w:p w14:paraId="62EBF3C5" w14:textId="77777777" w:rsidR="00405E35" w:rsidRPr="00CC75C8" w:rsidRDefault="00405E35" w:rsidP="00CC75C8">
            <w:pPr>
              <w:spacing w:before="120"/>
              <w:jc w:val="center"/>
              <w:rPr>
                <w:rFonts w:ascii="Times New Roman" w:hAnsi="Times New Roman" w:cs="Times New Roman"/>
                <w:b/>
                <w:sz w:val="28"/>
                <w:szCs w:val="28"/>
              </w:rPr>
            </w:pPr>
          </w:p>
          <w:p w14:paraId="33FD6F6F" w14:textId="77777777" w:rsidR="00405E35" w:rsidRPr="00CC75C8" w:rsidRDefault="00405E35" w:rsidP="00CC75C8">
            <w:pPr>
              <w:spacing w:before="120"/>
              <w:jc w:val="center"/>
              <w:rPr>
                <w:rFonts w:ascii="Times New Roman" w:hAnsi="Times New Roman" w:cs="Times New Roman"/>
                <w:b/>
                <w:sz w:val="28"/>
                <w:szCs w:val="28"/>
              </w:rPr>
            </w:pPr>
            <w:r w:rsidRPr="00CC75C8">
              <w:rPr>
                <w:rFonts w:ascii="Times New Roman" w:hAnsi="Times New Roman" w:cs="Times New Roman"/>
                <w:b/>
                <w:sz w:val="28"/>
                <w:szCs w:val="28"/>
              </w:rPr>
              <w:t>Tháng 8, 9, 10</w:t>
            </w:r>
          </w:p>
        </w:tc>
        <w:tc>
          <w:tcPr>
            <w:tcW w:w="5683" w:type="dxa"/>
            <w:shd w:val="clear" w:color="auto" w:fill="auto"/>
          </w:tcPr>
          <w:p w14:paraId="3FC609EF" w14:textId="77777777" w:rsidR="00405E35" w:rsidRPr="00CC75C8" w:rsidRDefault="00405E35" w:rsidP="00CC75C8">
            <w:pPr>
              <w:spacing w:before="120"/>
              <w:jc w:val="both"/>
              <w:rPr>
                <w:rFonts w:ascii="Times New Roman" w:hAnsi="Times New Roman" w:cs="Times New Roman"/>
                <w:sz w:val="28"/>
                <w:szCs w:val="28"/>
              </w:rPr>
            </w:pPr>
            <w:r w:rsidRPr="00CC75C8">
              <w:rPr>
                <w:rFonts w:ascii="Times New Roman" w:hAnsi="Times New Roman" w:cs="Times New Roman"/>
                <w:sz w:val="25"/>
                <w:szCs w:val="25"/>
              </w:rPr>
              <w:t xml:space="preserve">- Tiếp tục thực hiện công tác vận động và giảng dạy các lớp xóa mù chữ và phổ cập giáo dục. </w:t>
            </w:r>
          </w:p>
        </w:tc>
        <w:tc>
          <w:tcPr>
            <w:tcW w:w="2898" w:type="dxa"/>
            <w:shd w:val="clear" w:color="auto" w:fill="auto"/>
          </w:tcPr>
          <w:p w14:paraId="1E4381C4" w14:textId="77777777" w:rsidR="00405E35" w:rsidRPr="00CC75C8" w:rsidRDefault="00405E35" w:rsidP="00CC75C8">
            <w:pPr>
              <w:spacing w:before="120"/>
              <w:jc w:val="center"/>
              <w:rPr>
                <w:rFonts w:ascii="Times New Roman" w:hAnsi="Times New Roman" w:cs="Times New Roman"/>
                <w:sz w:val="28"/>
                <w:szCs w:val="28"/>
              </w:rPr>
            </w:pPr>
            <w:r w:rsidRPr="00CC75C8">
              <w:rPr>
                <w:rFonts w:ascii="Times New Roman" w:hAnsi="Times New Roman" w:cs="Times New Roman"/>
                <w:sz w:val="25"/>
                <w:szCs w:val="25"/>
              </w:rPr>
              <w:t>- Trung tâm Giáo dục nghề nghiệp-Giáo dục thường xuyên và Trung tâm Học tập cộng đồng.</w:t>
            </w:r>
          </w:p>
        </w:tc>
      </w:tr>
      <w:tr w:rsidR="00405E35" w:rsidRPr="00CC75C8" w14:paraId="42896A70" w14:textId="77777777" w:rsidTr="00CC75C8">
        <w:tc>
          <w:tcPr>
            <w:tcW w:w="1410" w:type="dxa"/>
            <w:vMerge/>
            <w:shd w:val="clear" w:color="auto" w:fill="auto"/>
          </w:tcPr>
          <w:p w14:paraId="6D98A12B" w14:textId="77777777" w:rsidR="00405E35" w:rsidRPr="00CC75C8" w:rsidRDefault="00405E35" w:rsidP="00CC75C8">
            <w:pPr>
              <w:spacing w:before="120"/>
              <w:jc w:val="both"/>
              <w:rPr>
                <w:rFonts w:ascii="Times New Roman" w:hAnsi="Times New Roman" w:cs="Times New Roman"/>
                <w:sz w:val="28"/>
                <w:szCs w:val="28"/>
              </w:rPr>
            </w:pPr>
          </w:p>
        </w:tc>
        <w:tc>
          <w:tcPr>
            <w:tcW w:w="5683" w:type="dxa"/>
            <w:shd w:val="clear" w:color="auto" w:fill="auto"/>
          </w:tcPr>
          <w:p w14:paraId="2E59D70D" w14:textId="77777777" w:rsidR="00405E35" w:rsidRPr="00CC75C8" w:rsidRDefault="00405E35" w:rsidP="00CC75C8">
            <w:pPr>
              <w:spacing w:before="120"/>
              <w:jc w:val="both"/>
              <w:rPr>
                <w:rFonts w:ascii="Times New Roman" w:hAnsi="Times New Roman" w:cs="Times New Roman"/>
                <w:sz w:val="28"/>
                <w:szCs w:val="28"/>
              </w:rPr>
            </w:pPr>
            <w:r w:rsidRPr="00CC75C8">
              <w:rPr>
                <w:rFonts w:ascii="Times New Roman" w:hAnsi="Times New Roman" w:cs="Times New Roman"/>
                <w:sz w:val="25"/>
                <w:szCs w:val="25"/>
              </w:rPr>
              <w:t xml:space="preserve">- Thực hiện hồ sơ PCGD mầm non trẻ 5 tuổi. </w:t>
            </w:r>
          </w:p>
        </w:tc>
        <w:tc>
          <w:tcPr>
            <w:tcW w:w="2898" w:type="dxa"/>
            <w:shd w:val="clear" w:color="auto" w:fill="auto"/>
          </w:tcPr>
          <w:p w14:paraId="2843DEDF" w14:textId="77777777" w:rsidR="00405E35" w:rsidRPr="00CC75C8" w:rsidRDefault="00405E35" w:rsidP="00CC75C8">
            <w:pPr>
              <w:spacing w:before="120"/>
              <w:jc w:val="center"/>
              <w:rPr>
                <w:rFonts w:ascii="Times New Roman" w:hAnsi="Times New Roman" w:cs="Times New Roman"/>
                <w:sz w:val="28"/>
                <w:szCs w:val="28"/>
              </w:rPr>
            </w:pPr>
            <w:r w:rsidRPr="00CC75C8">
              <w:rPr>
                <w:rFonts w:ascii="Times New Roman" w:hAnsi="Times New Roman" w:cs="Times New Roman"/>
                <w:sz w:val="25"/>
                <w:szCs w:val="25"/>
              </w:rPr>
              <w:t>- Ban chỉ đạo Phường, GV. CT PCGD, các trường mầm non.</w:t>
            </w:r>
          </w:p>
        </w:tc>
      </w:tr>
      <w:tr w:rsidR="00405E35" w:rsidRPr="00CC75C8" w14:paraId="7D1E7610" w14:textId="77777777" w:rsidTr="00CC75C8">
        <w:tc>
          <w:tcPr>
            <w:tcW w:w="1410" w:type="dxa"/>
            <w:vMerge/>
            <w:shd w:val="clear" w:color="auto" w:fill="auto"/>
          </w:tcPr>
          <w:p w14:paraId="2946DB82" w14:textId="77777777" w:rsidR="00405E35" w:rsidRPr="00CC75C8" w:rsidRDefault="00405E35" w:rsidP="00CC75C8">
            <w:pPr>
              <w:spacing w:before="120"/>
              <w:jc w:val="both"/>
              <w:rPr>
                <w:rFonts w:ascii="Times New Roman" w:hAnsi="Times New Roman" w:cs="Times New Roman"/>
                <w:sz w:val="28"/>
                <w:szCs w:val="28"/>
              </w:rPr>
            </w:pPr>
          </w:p>
        </w:tc>
        <w:tc>
          <w:tcPr>
            <w:tcW w:w="5683" w:type="dxa"/>
            <w:shd w:val="clear" w:color="auto" w:fill="auto"/>
          </w:tcPr>
          <w:p w14:paraId="13792BF7" w14:textId="77777777" w:rsidR="00405E35" w:rsidRPr="00CC75C8" w:rsidRDefault="00405E35" w:rsidP="00CC75C8">
            <w:pPr>
              <w:spacing w:before="120"/>
              <w:jc w:val="both"/>
              <w:rPr>
                <w:rFonts w:ascii="Times New Roman" w:hAnsi="Times New Roman" w:cs="Times New Roman"/>
                <w:sz w:val="28"/>
                <w:szCs w:val="28"/>
              </w:rPr>
            </w:pPr>
            <w:r w:rsidRPr="00CC75C8">
              <w:rPr>
                <w:rFonts w:ascii="Times New Roman" w:hAnsi="Times New Roman" w:cs="Times New Roman"/>
                <w:spacing w:val="-12"/>
                <w:sz w:val="25"/>
                <w:szCs w:val="25"/>
              </w:rPr>
              <w:t xml:space="preserve">- Tổ chức các hoạt động tại Trung tâm học tập cộng đồng. </w:t>
            </w:r>
          </w:p>
        </w:tc>
        <w:tc>
          <w:tcPr>
            <w:tcW w:w="2898" w:type="dxa"/>
            <w:shd w:val="clear" w:color="auto" w:fill="auto"/>
          </w:tcPr>
          <w:p w14:paraId="3009E5FA" w14:textId="32D8287A" w:rsidR="00405E35" w:rsidRPr="00CC75C8" w:rsidRDefault="00405E35" w:rsidP="00CC75C8">
            <w:pPr>
              <w:spacing w:before="120"/>
              <w:jc w:val="both"/>
              <w:rPr>
                <w:rFonts w:ascii="Times New Roman" w:hAnsi="Times New Roman" w:cs="Times New Roman"/>
                <w:sz w:val="28"/>
                <w:szCs w:val="28"/>
              </w:rPr>
            </w:pPr>
            <w:r w:rsidRPr="00CC75C8">
              <w:rPr>
                <w:rFonts w:ascii="Times New Roman" w:hAnsi="Times New Roman" w:cs="Times New Roman"/>
                <w:sz w:val="26"/>
                <w:szCs w:val="26"/>
              </w:rPr>
              <w:t xml:space="preserve">- TTHTCĐ </w:t>
            </w:r>
            <w:r w:rsidR="00C41964">
              <w:rPr>
                <w:rFonts w:ascii="Times New Roman" w:hAnsi="Times New Roman" w:cs="Times New Roman"/>
                <w:sz w:val="26"/>
                <w:szCs w:val="26"/>
              </w:rPr>
              <w:t>12 phường</w:t>
            </w:r>
            <w:r w:rsidRPr="00CC75C8">
              <w:rPr>
                <w:rFonts w:ascii="Times New Roman" w:hAnsi="Times New Roman" w:cs="Times New Roman"/>
                <w:sz w:val="26"/>
                <w:szCs w:val="26"/>
              </w:rPr>
              <w:t>.</w:t>
            </w:r>
          </w:p>
        </w:tc>
      </w:tr>
      <w:tr w:rsidR="00405E35" w:rsidRPr="00CC75C8" w14:paraId="0FDA2AE1" w14:textId="77777777" w:rsidTr="00CC75C8">
        <w:tc>
          <w:tcPr>
            <w:tcW w:w="1410" w:type="dxa"/>
            <w:vMerge/>
            <w:shd w:val="clear" w:color="auto" w:fill="auto"/>
          </w:tcPr>
          <w:p w14:paraId="5997CC1D" w14:textId="77777777" w:rsidR="00405E35" w:rsidRPr="00CC75C8" w:rsidRDefault="00405E35" w:rsidP="00CC75C8">
            <w:pPr>
              <w:spacing w:before="120"/>
              <w:jc w:val="both"/>
              <w:rPr>
                <w:rFonts w:ascii="Times New Roman" w:hAnsi="Times New Roman" w:cs="Times New Roman"/>
                <w:sz w:val="28"/>
                <w:szCs w:val="28"/>
              </w:rPr>
            </w:pPr>
          </w:p>
        </w:tc>
        <w:tc>
          <w:tcPr>
            <w:tcW w:w="5683" w:type="dxa"/>
            <w:shd w:val="clear" w:color="auto" w:fill="auto"/>
          </w:tcPr>
          <w:p w14:paraId="5E303B4A" w14:textId="77777777" w:rsidR="00405E35" w:rsidRPr="00CC75C8" w:rsidRDefault="00405E35" w:rsidP="00CC75C8">
            <w:pPr>
              <w:spacing w:before="120"/>
              <w:jc w:val="both"/>
              <w:rPr>
                <w:rFonts w:ascii="Times New Roman" w:hAnsi="Times New Roman" w:cs="Times New Roman"/>
                <w:sz w:val="28"/>
                <w:szCs w:val="28"/>
              </w:rPr>
            </w:pPr>
            <w:r w:rsidRPr="00CC75C8">
              <w:rPr>
                <w:rFonts w:ascii="Times New Roman" w:hAnsi="Times New Roman" w:cs="Times New Roman"/>
                <w:spacing w:val="-8"/>
                <w:sz w:val="25"/>
                <w:szCs w:val="25"/>
              </w:rPr>
              <w:t xml:space="preserve">- Tiếp tục theo dõi tình hình nghỉ bỏ học trên địa bàn. </w:t>
            </w:r>
          </w:p>
        </w:tc>
        <w:tc>
          <w:tcPr>
            <w:tcW w:w="2898" w:type="dxa"/>
            <w:shd w:val="clear" w:color="auto" w:fill="auto"/>
          </w:tcPr>
          <w:p w14:paraId="39FE4A3D" w14:textId="77777777" w:rsidR="00405E35" w:rsidRPr="00CC75C8" w:rsidRDefault="00405E35" w:rsidP="00CC75C8">
            <w:pPr>
              <w:spacing w:before="120"/>
              <w:jc w:val="center"/>
              <w:rPr>
                <w:rFonts w:ascii="Times New Roman" w:hAnsi="Times New Roman" w:cs="Times New Roman"/>
                <w:sz w:val="28"/>
                <w:szCs w:val="28"/>
              </w:rPr>
            </w:pPr>
            <w:r w:rsidRPr="00CC75C8">
              <w:rPr>
                <w:rFonts w:ascii="Times New Roman" w:hAnsi="Times New Roman" w:cs="Times New Roman"/>
                <w:sz w:val="25"/>
                <w:szCs w:val="25"/>
              </w:rPr>
              <w:t>- Ban Chỉ đạo phường, các đơn vị trường học.</w:t>
            </w:r>
          </w:p>
        </w:tc>
      </w:tr>
      <w:tr w:rsidR="00405E35" w:rsidRPr="00CC75C8" w14:paraId="1B9C6FCC" w14:textId="77777777" w:rsidTr="00CC75C8">
        <w:tc>
          <w:tcPr>
            <w:tcW w:w="1410" w:type="dxa"/>
            <w:vMerge/>
            <w:shd w:val="clear" w:color="auto" w:fill="auto"/>
          </w:tcPr>
          <w:p w14:paraId="110FFD37" w14:textId="77777777" w:rsidR="00405E35" w:rsidRPr="00CC75C8" w:rsidRDefault="00405E35" w:rsidP="00CC75C8">
            <w:pPr>
              <w:spacing w:before="120"/>
              <w:jc w:val="both"/>
              <w:rPr>
                <w:rFonts w:ascii="Times New Roman" w:hAnsi="Times New Roman" w:cs="Times New Roman"/>
                <w:sz w:val="28"/>
                <w:szCs w:val="28"/>
              </w:rPr>
            </w:pPr>
          </w:p>
        </w:tc>
        <w:tc>
          <w:tcPr>
            <w:tcW w:w="5683" w:type="dxa"/>
            <w:shd w:val="clear" w:color="auto" w:fill="auto"/>
          </w:tcPr>
          <w:p w14:paraId="6B4DDA5B" w14:textId="77777777" w:rsidR="00405E35" w:rsidRPr="00CC75C8" w:rsidRDefault="00405E35" w:rsidP="00CC75C8">
            <w:pPr>
              <w:spacing w:before="120"/>
              <w:jc w:val="both"/>
              <w:rPr>
                <w:rFonts w:ascii="Times New Roman" w:hAnsi="Times New Roman" w:cs="Times New Roman"/>
                <w:sz w:val="28"/>
                <w:szCs w:val="28"/>
              </w:rPr>
            </w:pPr>
            <w:r w:rsidRPr="00CC75C8">
              <w:rPr>
                <w:rFonts w:ascii="Times New Roman" w:hAnsi="Times New Roman" w:cs="Times New Roman"/>
                <w:spacing w:val="-8"/>
                <w:sz w:val="25"/>
                <w:szCs w:val="25"/>
              </w:rPr>
              <w:t xml:space="preserve">- Hoàn tất công tác điều tra, cập nhật dữ liệu phổ cập.  </w:t>
            </w:r>
          </w:p>
        </w:tc>
        <w:tc>
          <w:tcPr>
            <w:tcW w:w="2898" w:type="dxa"/>
            <w:shd w:val="clear" w:color="auto" w:fill="auto"/>
          </w:tcPr>
          <w:p w14:paraId="45C6F703" w14:textId="77777777" w:rsidR="00405E35" w:rsidRPr="00CC75C8" w:rsidRDefault="00405E35" w:rsidP="00CC75C8">
            <w:pPr>
              <w:spacing w:before="120"/>
              <w:jc w:val="center"/>
              <w:rPr>
                <w:rFonts w:ascii="Times New Roman" w:hAnsi="Times New Roman" w:cs="Times New Roman"/>
                <w:sz w:val="28"/>
                <w:szCs w:val="28"/>
              </w:rPr>
            </w:pPr>
            <w:r w:rsidRPr="00CC75C8">
              <w:rPr>
                <w:rFonts w:ascii="Times New Roman" w:hAnsi="Times New Roman" w:cs="Times New Roman"/>
                <w:sz w:val="25"/>
                <w:szCs w:val="25"/>
              </w:rPr>
              <w:t>- Ban chỉ đạo Phường, GV. CT PCGD.</w:t>
            </w:r>
          </w:p>
        </w:tc>
      </w:tr>
      <w:tr w:rsidR="00405E35" w:rsidRPr="00CC75C8" w14:paraId="2DEE014C" w14:textId="77777777" w:rsidTr="00CC75C8">
        <w:tc>
          <w:tcPr>
            <w:tcW w:w="1410" w:type="dxa"/>
            <w:vMerge/>
            <w:shd w:val="clear" w:color="auto" w:fill="auto"/>
          </w:tcPr>
          <w:p w14:paraId="6B699379" w14:textId="77777777" w:rsidR="00405E35" w:rsidRPr="00CC75C8" w:rsidRDefault="00405E35" w:rsidP="00CC75C8">
            <w:pPr>
              <w:spacing w:before="120"/>
              <w:jc w:val="both"/>
              <w:rPr>
                <w:rFonts w:ascii="Times New Roman" w:hAnsi="Times New Roman" w:cs="Times New Roman"/>
                <w:sz w:val="28"/>
                <w:szCs w:val="28"/>
              </w:rPr>
            </w:pPr>
          </w:p>
        </w:tc>
        <w:tc>
          <w:tcPr>
            <w:tcW w:w="5683" w:type="dxa"/>
            <w:shd w:val="clear" w:color="auto" w:fill="auto"/>
          </w:tcPr>
          <w:p w14:paraId="64D6AB10" w14:textId="091A7AD8" w:rsidR="00405E35" w:rsidRPr="00CC75C8" w:rsidRDefault="00405E35" w:rsidP="00E37CCE">
            <w:pPr>
              <w:spacing w:before="120"/>
              <w:jc w:val="both"/>
              <w:rPr>
                <w:rFonts w:ascii="Times New Roman" w:hAnsi="Times New Roman" w:cs="Times New Roman"/>
                <w:sz w:val="28"/>
                <w:szCs w:val="28"/>
              </w:rPr>
            </w:pPr>
            <w:r w:rsidRPr="00CC75C8">
              <w:rPr>
                <w:rFonts w:ascii="Times New Roman" w:hAnsi="Times New Roman" w:cs="Times New Roman"/>
                <w:sz w:val="25"/>
                <w:szCs w:val="25"/>
              </w:rPr>
              <w:t xml:space="preserve">- Tổng hợp các chỉ tiêu về phổ cập đã đạt được trong </w:t>
            </w:r>
            <w:r w:rsidR="007C1DEA">
              <w:rPr>
                <w:rFonts w:ascii="Times New Roman" w:hAnsi="Times New Roman" w:cs="Times New Roman"/>
                <w:sz w:val="25"/>
                <w:szCs w:val="25"/>
              </w:rPr>
              <w:t>năm 202</w:t>
            </w:r>
            <w:r w:rsidR="00E37CCE">
              <w:rPr>
                <w:rFonts w:ascii="Times New Roman" w:hAnsi="Times New Roman" w:cs="Times New Roman"/>
                <w:sz w:val="25"/>
                <w:szCs w:val="25"/>
              </w:rPr>
              <w:t>5</w:t>
            </w:r>
            <w:r w:rsidRPr="00CC75C8">
              <w:rPr>
                <w:rFonts w:ascii="Times New Roman" w:hAnsi="Times New Roman" w:cs="Times New Roman"/>
                <w:sz w:val="25"/>
                <w:szCs w:val="25"/>
              </w:rPr>
              <w:t xml:space="preserve">. </w:t>
            </w:r>
          </w:p>
        </w:tc>
        <w:tc>
          <w:tcPr>
            <w:tcW w:w="2898" w:type="dxa"/>
            <w:shd w:val="clear" w:color="auto" w:fill="auto"/>
          </w:tcPr>
          <w:p w14:paraId="45FBDE98" w14:textId="77777777" w:rsidR="00405E35" w:rsidRPr="00CC75C8" w:rsidRDefault="00405E35" w:rsidP="00CC75C8">
            <w:pPr>
              <w:spacing w:before="120"/>
              <w:jc w:val="center"/>
              <w:rPr>
                <w:rFonts w:ascii="Times New Roman" w:hAnsi="Times New Roman" w:cs="Times New Roman"/>
                <w:sz w:val="28"/>
                <w:szCs w:val="28"/>
              </w:rPr>
            </w:pPr>
            <w:r w:rsidRPr="00CC75C8">
              <w:rPr>
                <w:rFonts w:ascii="Times New Roman" w:hAnsi="Times New Roman" w:cs="Times New Roman"/>
                <w:sz w:val="25"/>
                <w:szCs w:val="25"/>
              </w:rPr>
              <w:t>- Ban Chỉ đạo phường.</w:t>
            </w:r>
          </w:p>
        </w:tc>
      </w:tr>
      <w:tr w:rsidR="00405E35" w:rsidRPr="00CC75C8" w14:paraId="1FDED03B" w14:textId="77777777" w:rsidTr="00CC75C8">
        <w:tc>
          <w:tcPr>
            <w:tcW w:w="1410" w:type="dxa"/>
            <w:vMerge/>
            <w:shd w:val="clear" w:color="auto" w:fill="auto"/>
          </w:tcPr>
          <w:p w14:paraId="3FE9F23F" w14:textId="77777777" w:rsidR="00405E35" w:rsidRPr="00CC75C8" w:rsidRDefault="00405E35" w:rsidP="00CC75C8">
            <w:pPr>
              <w:spacing w:before="120"/>
              <w:jc w:val="both"/>
              <w:rPr>
                <w:rFonts w:ascii="Times New Roman" w:hAnsi="Times New Roman" w:cs="Times New Roman"/>
                <w:sz w:val="28"/>
                <w:szCs w:val="28"/>
              </w:rPr>
            </w:pPr>
          </w:p>
        </w:tc>
        <w:tc>
          <w:tcPr>
            <w:tcW w:w="5683" w:type="dxa"/>
            <w:shd w:val="clear" w:color="auto" w:fill="auto"/>
          </w:tcPr>
          <w:p w14:paraId="049CC1C4" w14:textId="77777777" w:rsidR="00405E35" w:rsidRPr="00CC75C8" w:rsidRDefault="00405E35" w:rsidP="00CC75C8">
            <w:pPr>
              <w:spacing w:before="120"/>
              <w:jc w:val="both"/>
              <w:rPr>
                <w:rFonts w:ascii="Times New Roman" w:hAnsi="Times New Roman" w:cs="Times New Roman"/>
                <w:sz w:val="28"/>
                <w:szCs w:val="28"/>
              </w:rPr>
            </w:pPr>
            <w:r w:rsidRPr="00CC75C8">
              <w:rPr>
                <w:rFonts w:ascii="Times New Roman" w:hAnsi="Times New Roman" w:cs="Times New Roman"/>
                <w:sz w:val="25"/>
                <w:szCs w:val="25"/>
              </w:rPr>
              <w:t xml:space="preserve">- Tiến hành tổ chức tự kiểm tra các kết quả đạt được. </w:t>
            </w:r>
          </w:p>
        </w:tc>
        <w:tc>
          <w:tcPr>
            <w:tcW w:w="2898" w:type="dxa"/>
            <w:shd w:val="clear" w:color="auto" w:fill="auto"/>
          </w:tcPr>
          <w:p w14:paraId="1B8F2685" w14:textId="77777777" w:rsidR="00405E35" w:rsidRPr="00CC75C8" w:rsidRDefault="00405E35" w:rsidP="00CC75C8">
            <w:pPr>
              <w:spacing w:before="120"/>
              <w:jc w:val="center"/>
              <w:rPr>
                <w:rFonts w:ascii="Times New Roman" w:hAnsi="Times New Roman" w:cs="Times New Roman"/>
                <w:sz w:val="28"/>
                <w:szCs w:val="28"/>
              </w:rPr>
            </w:pPr>
            <w:r w:rsidRPr="00CC75C8">
              <w:rPr>
                <w:rFonts w:ascii="Times New Roman" w:hAnsi="Times New Roman" w:cs="Times New Roman"/>
                <w:sz w:val="25"/>
                <w:szCs w:val="25"/>
              </w:rPr>
              <w:t>- Ban Chỉ đạo phường.</w:t>
            </w:r>
          </w:p>
        </w:tc>
      </w:tr>
      <w:tr w:rsidR="00405E35" w:rsidRPr="00CC75C8" w14:paraId="278D7109" w14:textId="77777777" w:rsidTr="00CC75C8">
        <w:tc>
          <w:tcPr>
            <w:tcW w:w="1410" w:type="dxa"/>
            <w:vMerge/>
            <w:shd w:val="clear" w:color="auto" w:fill="auto"/>
          </w:tcPr>
          <w:p w14:paraId="1F72F646" w14:textId="77777777" w:rsidR="00405E35" w:rsidRPr="00CC75C8" w:rsidRDefault="00405E35" w:rsidP="00CC75C8">
            <w:pPr>
              <w:spacing w:before="120"/>
              <w:jc w:val="both"/>
              <w:rPr>
                <w:rFonts w:ascii="Times New Roman" w:hAnsi="Times New Roman" w:cs="Times New Roman"/>
                <w:sz w:val="28"/>
                <w:szCs w:val="28"/>
              </w:rPr>
            </w:pPr>
          </w:p>
        </w:tc>
        <w:tc>
          <w:tcPr>
            <w:tcW w:w="5683" w:type="dxa"/>
            <w:shd w:val="clear" w:color="auto" w:fill="auto"/>
          </w:tcPr>
          <w:p w14:paraId="41E74B13" w14:textId="6291D315" w:rsidR="00405E35" w:rsidRPr="00CC75C8" w:rsidRDefault="00405E35" w:rsidP="00E37CCE">
            <w:pPr>
              <w:spacing w:before="120"/>
              <w:jc w:val="both"/>
              <w:rPr>
                <w:rFonts w:ascii="Times New Roman" w:hAnsi="Times New Roman" w:cs="Times New Roman"/>
                <w:sz w:val="28"/>
                <w:szCs w:val="28"/>
              </w:rPr>
            </w:pPr>
            <w:r w:rsidRPr="00CC75C8">
              <w:rPr>
                <w:rFonts w:ascii="Times New Roman" w:hAnsi="Times New Roman" w:cs="Times New Roman"/>
                <w:sz w:val="25"/>
                <w:szCs w:val="25"/>
              </w:rPr>
              <w:t xml:space="preserve">- Báo cáo tổng kết và đề nghị Quận kiểm tra công nhận phường đạt các chuẩn về phổ cập giáo dục, xóa mù chữ </w:t>
            </w:r>
            <w:r w:rsidR="007C1DEA">
              <w:rPr>
                <w:rFonts w:ascii="Times New Roman" w:hAnsi="Times New Roman" w:cs="Times New Roman"/>
                <w:sz w:val="25"/>
                <w:szCs w:val="25"/>
              </w:rPr>
              <w:t>năm 202</w:t>
            </w:r>
            <w:r w:rsidR="00E37CCE">
              <w:rPr>
                <w:rFonts w:ascii="Times New Roman" w:hAnsi="Times New Roman" w:cs="Times New Roman"/>
                <w:sz w:val="25"/>
                <w:szCs w:val="25"/>
              </w:rPr>
              <w:t>5</w:t>
            </w:r>
            <w:r w:rsidRPr="00CC75C8">
              <w:rPr>
                <w:rFonts w:ascii="Times New Roman" w:hAnsi="Times New Roman" w:cs="Times New Roman"/>
                <w:sz w:val="25"/>
                <w:szCs w:val="25"/>
              </w:rPr>
              <w:t>.</w:t>
            </w:r>
          </w:p>
        </w:tc>
        <w:tc>
          <w:tcPr>
            <w:tcW w:w="2898" w:type="dxa"/>
            <w:shd w:val="clear" w:color="auto" w:fill="auto"/>
          </w:tcPr>
          <w:p w14:paraId="0E370B6A" w14:textId="77777777" w:rsidR="00405E35" w:rsidRPr="00CC75C8" w:rsidRDefault="00405E35" w:rsidP="00CC75C8">
            <w:pPr>
              <w:spacing w:before="120"/>
              <w:jc w:val="center"/>
              <w:rPr>
                <w:rFonts w:ascii="Times New Roman" w:hAnsi="Times New Roman" w:cs="Times New Roman"/>
                <w:sz w:val="28"/>
                <w:szCs w:val="28"/>
              </w:rPr>
            </w:pPr>
            <w:r w:rsidRPr="00CC75C8">
              <w:rPr>
                <w:rFonts w:ascii="Times New Roman" w:hAnsi="Times New Roman" w:cs="Times New Roman"/>
                <w:sz w:val="25"/>
                <w:szCs w:val="25"/>
              </w:rPr>
              <w:t>- Ban Chỉ đạo phường.</w:t>
            </w:r>
          </w:p>
        </w:tc>
      </w:tr>
      <w:tr w:rsidR="00405E35" w:rsidRPr="00CC75C8" w14:paraId="5399627F" w14:textId="77777777" w:rsidTr="00CC75C8">
        <w:tc>
          <w:tcPr>
            <w:tcW w:w="1410" w:type="dxa"/>
            <w:vMerge w:val="restart"/>
            <w:shd w:val="clear" w:color="auto" w:fill="auto"/>
          </w:tcPr>
          <w:p w14:paraId="08CE6F91" w14:textId="77777777" w:rsidR="00405E35" w:rsidRPr="00CC75C8" w:rsidRDefault="00405E35" w:rsidP="00CC75C8">
            <w:pPr>
              <w:spacing w:before="120"/>
              <w:jc w:val="center"/>
              <w:rPr>
                <w:rFonts w:ascii="Times New Roman" w:hAnsi="Times New Roman" w:cs="Times New Roman"/>
                <w:b/>
                <w:sz w:val="28"/>
                <w:szCs w:val="28"/>
              </w:rPr>
            </w:pPr>
          </w:p>
          <w:p w14:paraId="61CDCEAD" w14:textId="77777777" w:rsidR="00405E35" w:rsidRPr="00CC75C8" w:rsidRDefault="00405E35" w:rsidP="00CC75C8">
            <w:pPr>
              <w:spacing w:before="120"/>
              <w:jc w:val="center"/>
              <w:rPr>
                <w:rFonts w:ascii="Times New Roman" w:hAnsi="Times New Roman" w:cs="Times New Roman"/>
                <w:b/>
                <w:sz w:val="28"/>
                <w:szCs w:val="28"/>
              </w:rPr>
            </w:pPr>
          </w:p>
          <w:p w14:paraId="6BB9E253" w14:textId="77777777" w:rsidR="00405E35" w:rsidRPr="00CC75C8" w:rsidRDefault="00405E35" w:rsidP="00CC75C8">
            <w:pPr>
              <w:spacing w:before="120"/>
              <w:jc w:val="center"/>
              <w:rPr>
                <w:rFonts w:ascii="Times New Roman" w:hAnsi="Times New Roman" w:cs="Times New Roman"/>
                <w:b/>
                <w:sz w:val="28"/>
                <w:szCs w:val="28"/>
              </w:rPr>
            </w:pPr>
          </w:p>
          <w:p w14:paraId="6970A889" w14:textId="77777777" w:rsidR="00405E35" w:rsidRPr="00CC75C8" w:rsidRDefault="00405E35" w:rsidP="00CC75C8">
            <w:pPr>
              <w:spacing w:before="120"/>
              <w:jc w:val="center"/>
              <w:rPr>
                <w:rFonts w:ascii="Times New Roman" w:hAnsi="Times New Roman" w:cs="Times New Roman"/>
                <w:b/>
                <w:sz w:val="28"/>
                <w:szCs w:val="28"/>
              </w:rPr>
            </w:pPr>
            <w:r w:rsidRPr="00CC75C8">
              <w:rPr>
                <w:rFonts w:ascii="Times New Roman" w:hAnsi="Times New Roman" w:cs="Times New Roman"/>
                <w:b/>
                <w:sz w:val="28"/>
                <w:szCs w:val="28"/>
              </w:rPr>
              <w:lastRenderedPageBreak/>
              <w:t>Tháng 11</w:t>
            </w:r>
          </w:p>
        </w:tc>
        <w:tc>
          <w:tcPr>
            <w:tcW w:w="5683" w:type="dxa"/>
            <w:shd w:val="clear" w:color="auto" w:fill="auto"/>
          </w:tcPr>
          <w:p w14:paraId="45B36020" w14:textId="77777777" w:rsidR="00405E35" w:rsidRPr="00CC75C8" w:rsidRDefault="00405E35" w:rsidP="00CC75C8">
            <w:pPr>
              <w:spacing w:before="120"/>
              <w:jc w:val="both"/>
              <w:rPr>
                <w:rFonts w:ascii="Times New Roman" w:hAnsi="Times New Roman" w:cs="Times New Roman"/>
                <w:sz w:val="28"/>
                <w:szCs w:val="28"/>
              </w:rPr>
            </w:pPr>
            <w:r w:rsidRPr="00CC75C8">
              <w:rPr>
                <w:rFonts w:ascii="Times New Roman" w:hAnsi="Times New Roman" w:cs="Times New Roman"/>
                <w:sz w:val="25"/>
                <w:szCs w:val="25"/>
              </w:rPr>
              <w:lastRenderedPageBreak/>
              <w:t xml:space="preserve">- Tiếp tục tổ chức các hoạt động tại Trung tâm học tập cộng đồng. </w:t>
            </w:r>
          </w:p>
        </w:tc>
        <w:tc>
          <w:tcPr>
            <w:tcW w:w="2898" w:type="dxa"/>
            <w:shd w:val="clear" w:color="auto" w:fill="auto"/>
          </w:tcPr>
          <w:p w14:paraId="11531DFF" w14:textId="6D014053" w:rsidR="00405E35" w:rsidRPr="00CC75C8" w:rsidRDefault="00405E35" w:rsidP="00CC75C8">
            <w:pPr>
              <w:spacing w:before="120"/>
              <w:jc w:val="center"/>
              <w:rPr>
                <w:rFonts w:ascii="Times New Roman" w:hAnsi="Times New Roman" w:cs="Times New Roman"/>
                <w:sz w:val="28"/>
                <w:szCs w:val="28"/>
              </w:rPr>
            </w:pPr>
            <w:r w:rsidRPr="00CC75C8">
              <w:rPr>
                <w:rFonts w:ascii="Times New Roman" w:hAnsi="Times New Roman" w:cs="Times New Roman"/>
                <w:sz w:val="26"/>
                <w:szCs w:val="26"/>
              </w:rPr>
              <w:t xml:space="preserve">- TTHTCĐ </w:t>
            </w:r>
            <w:r w:rsidR="00C41964">
              <w:rPr>
                <w:rFonts w:ascii="Times New Roman" w:hAnsi="Times New Roman" w:cs="Times New Roman"/>
                <w:sz w:val="26"/>
                <w:szCs w:val="26"/>
              </w:rPr>
              <w:t>12 phường</w:t>
            </w:r>
            <w:r w:rsidRPr="00CC75C8">
              <w:rPr>
                <w:rFonts w:ascii="Times New Roman" w:hAnsi="Times New Roman" w:cs="Times New Roman"/>
                <w:sz w:val="26"/>
                <w:szCs w:val="26"/>
              </w:rPr>
              <w:t>.</w:t>
            </w:r>
          </w:p>
        </w:tc>
      </w:tr>
      <w:tr w:rsidR="00405E35" w:rsidRPr="00CC75C8" w14:paraId="724E39B5" w14:textId="77777777" w:rsidTr="00CC75C8">
        <w:tc>
          <w:tcPr>
            <w:tcW w:w="1410" w:type="dxa"/>
            <w:vMerge/>
            <w:shd w:val="clear" w:color="auto" w:fill="auto"/>
          </w:tcPr>
          <w:p w14:paraId="23DE523C" w14:textId="77777777" w:rsidR="00405E35" w:rsidRPr="00CC75C8" w:rsidRDefault="00405E35" w:rsidP="00CC75C8">
            <w:pPr>
              <w:spacing w:before="120"/>
              <w:jc w:val="both"/>
              <w:rPr>
                <w:rFonts w:ascii="Times New Roman" w:hAnsi="Times New Roman" w:cs="Times New Roman"/>
                <w:sz w:val="28"/>
                <w:szCs w:val="28"/>
              </w:rPr>
            </w:pPr>
          </w:p>
        </w:tc>
        <w:tc>
          <w:tcPr>
            <w:tcW w:w="5683" w:type="dxa"/>
            <w:shd w:val="clear" w:color="auto" w:fill="auto"/>
          </w:tcPr>
          <w:p w14:paraId="09B1805F" w14:textId="77777777" w:rsidR="00405E35" w:rsidRPr="00CC75C8" w:rsidRDefault="00405E35" w:rsidP="00CC75C8">
            <w:pPr>
              <w:spacing w:before="120"/>
              <w:jc w:val="both"/>
              <w:rPr>
                <w:rFonts w:ascii="Times New Roman" w:hAnsi="Times New Roman" w:cs="Times New Roman"/>
                <w:sz w:val="28"/>
                <w:szCs w:val="28"/>
              </w:rPr>
            </w:pPr>
            <w:r w:rsidRPr="00CC75C8">
              <w:rPr>
                <w:rFonts w:ascii="Times New Roman" w:hAnsi="Times New Roman" w:cs="Times New Roman"/>
                <w:sz w:val="25"/>
                <w:szCs w:val="25"/>
              </w:rPr>
              <w:t xml:space="preserve">- Tiếp tục theo dõi tình hình nghỉ bỏ học trên địa bàn. </w:t>
            </w:r>
          </w:p>
        </w:tc>
        <w:tc>
          <w:tcPr>
            <w:tcW w:w="2898" w:type="dxa"/>
            <w:shd w:val="clear" w:color="auto" w:fill="auto"/>
          </w:tcPr>
          <w:p w14:paraId="5049070D" w14:textId="77777777" w:rsidR="00405E35" w:rsidRPr="00CC75C8" w:rsidRDefault="00405E35" w:rsidP="00CC75C8">
            <w:pPr>
              <w:spacing w:before="120"/>
              <w:jc w:val="center"/>
              <w:rPr>
                <w:rFonts w:ascii="Times New Roman" w:hAnsi="Times New Roman" w:cs="Times New Roman"/>
                <w:sz w:val="28"/>
                <w:szCs w:val="28"/>
              </w:rPr>
            </w:pPr>
            <w:r w:rsidRPr="00CC75C8">
              <w:rPr>
                <w:rFonts w:ascii="Times New Roman" w:hAnsi="Times New Roman" w:cs="Times New Roman"/>
                <w:sz w:val="25"/>
                <w:szCs w:val="25"/>
              </w:rPr>
              <w:t>- Ban Chỉ đạo phường, các đơn vị trường học.</w:t>
            </w:r>
          </w:p>
        </w:tc>
      </w:tr>
      <w:tr w:rsidR="0057416A" w:rsidRPr="00CC75C8" w14:paraId="3B9383AD" w14:textId="77777777" w:rsidTr="00CC75C8">
        <w:tc>
          <w:tcPr>
            <w:tcW w:w="1410" w:type="dxa"/>
            <w:vMerge/>
            <w:shd w:val="clear" w:color="auto" w:fill="auto"/>
          </w:tcPr>
          <w:p w14:paraId="2DEAB122" w14:textId="77777777" w:rsidR="0057416A" w:rsidRPr="00CC75C8" w:rsidRDefault="0057416A" w:rsidP="00CC75C8">
            <w:pPr>
              <w:spacing w:before="120"/>
              <w:jc w:val="both"/>
              <w:rPr>
                <w:rFonts w:ascii="Times New Roman" w:hAnsi="Times New Roman" w:cs="Times New Roman"/>
                <w:sz w:val="28"/>
                <w:szCs w:val="28"/>
              </w:rPr>
            </w:pPr>
          </w:p>
        </w:tc>
        <w:tc>
          <w:tcPr>
            <w:tcW w:w="5683" w:type="dxa"/>
            <w:shd w:val="clear" w:color="auto" w:fill="auto"/>
          </w:tcPr>
          <w:p w14:paraId="1F9A1E13" w14:textId="6ED38D53" w:rsidR="0057416A" w:rsidRPr="00CC75C8" w:rsidRDefault="00E37CCE" w:rsidP="00E37CCE">
            <w:pPr>
              <w:spacing w:before="120"/>
              <w:jc w:val="both"/>
              <w:rPr>
                <w:rFonts w:ascii="Times New Roman" w:hAnsi="Times New Roman" w:cs="Times New Roman"/>
                <w:sz w:val="25"/>
                <w:szCs w:val="25"/>
              </w:rPr>
            </w:pPr>
            <w:r>
              <w:rPr>
                <w:rFonts w:ascii="Times New Roman" w:hAnsi="Times New Roman" w:cs="Times New Roman"/>
                <w:sz w:val="25"/>
                <w:szCs w:val="25"/>
              </w:rPr>
              <w:t>- Triển khai Kế hoạch kiểm tra công nhận đạt chuẩn PCGD, XMC  năm 2025 đối với 12 phường</w:t>
            </w:r>
          </w:p>
        </w:tc>
        <w:tc>
          <w:tcPr>
            <w:tcW w:w="2898" w:type="dxa"/>
            <w:shd w:val="clear" w:color="auto" w:fill="auto"/>
          </w:tcPr>
          <w:p w14:paraId="768085A2" w14:textId="6021CE5B" w:rsidR="0057416A" w:rsidRPr="00CC75C8" w:rsidRDefault="00E37CCE" w:rsidP="00E37CCE">
            <w:pPr>
              <w:spacing w:before="60"/>
              <w:jc w:val="center"/>
              <w:rPr>
                <w:rFonts w:ascii="Times New Roman" w:hAnsi="Times New Roman" w:cs="Times New Roman"/>
                <w:sz w:val="25"/>
                <w:szCs w:val="25"/>
              </w:rPr>
            </w:pPr>
            <w:r w:rsidRPr="00CC75C8">
              <w:rPr>
                <w:rFonts w:ascii="Times New Roman" w:hAnsi="Times New Roman" w:cs="Times New Roman"/>
                <w:sz w:val="25"/>
                <w:szCs w:val="25"/>
              </w:rPr>
              <w:t xml:space="preserve">- Ban Chỉ đạo Quận (theo Quyết định). </w:t>
            </w:r>
          </w:p>
        </w:tc>
      </w:tr>
      <w:tr w:rsidR="00405E35" w:rsidRPr="00CC75C8" w14:paraId="2625B39A" w14:textId="77777777" w:rsidTr="00CC75C8">
        <w:tc>
          <w:tcPr>
            <w:tcW w:w="1410" w:type="dxa"/>
            <w:vMerge/>
            <w:shd w:val="clear" w:color="auto" w:fill="auto"/>
          </w:tcPr>
          <w:p w14:paraId="5043CB0F" w14:textId="77777777" w:rsidR="00405E35" w:rsidRPr="00CC75C8" w:rsidRDefault="00405E35" w:rsidP="00CC75C8">
            <w:pPr>
              <w:spacing w:before="120"/>
              <w:jc w:val="both"/>
              <w:rPr>
                <w:rFonts w:ascii="Times New Roman" w:hAnsi="Times New Roman" w:cs="Times New Roman"/>
                <w:sz w:val="28"/>
                <w:szCs w:val="28"/>
              </w:rPr>
            </w:pPr>
          </w:p>
        </w:tc>
        <w:tc>
          <w:tcPr>
            <w:tcW w:w="5683" w:type="dxa"/>
            <w:shd w:val="clear" w:color="auto" w:fill="auto"/>
          </w:tcPr>
          <w:p w14:paraId="176DAA5D" w14:textId="77777777" w:rsidR="00405E35" w:rsidRPr="00CC75C8" w:rsidRDefault="00405E35" w:rsidP="00CC75C8">
            <w:pPr>
              <w:spacing w:before="120"/>
              <w:jc w:val="both"/>
              <w:rPr>
                <w:rFonts w:ascii="Times New Roman" w:hAnsi="Times New Roman" w:cs="Times New Roman"/>
                <w:sz w:val="28"/>
                <w:szCs w:val="28"/>
              </w:rPr>
            </w:pPr>
            <w:r w:rsidRPr="00CC75C8">
              <w:rPr>
                <w:rFonts w:ascii="Times New Roman" w:hAnsi="Times New Roman" w:cs="Times New Roman"/>
                <w:sz w:val="25"/>
                <w:szCs w:val="25"/>
              </w:rPr>
              <w:t>- Thống kê tổng hợp cấp quận.</w:t>
            </w:r>
          </w:p>
        </w:tc>
        <w:tc>
          <w:tcPr>
            <w:tcW w:w="2898" w:type="dxa"/>
            <w:shd w:val="clear" w:color="auto" w:fill="auto"/>
          </w:tcPr>
          <w:p w14:paraId="62968896" w14:textId="77777777" w:rsidR="00405E35" w:rsidRPr="00CC75C8" w:rsidRDefault="00405E35" w:rsidP="00CC75C8">
            <w:pPr>
              <w:spacing w:before="120"/>
              <w:jc w:val="center"/>
              <w:rPr>
                <w:rFonts w:ascii="Times New Roman" w:hAnsi="Times New Roman" w:cs="Times New Roman"/>
                <w:sz w:val="28"/>
                <w:szCs w:val="28"/>
              </w:rPr>
            </w:pPr>
            <w:r w:rsidRPr="00CC75C8">
              <w:rPr>
                <w:rFonts w:ascii="Times New Roman" w:hAnsi="Times New Roman" w:cs="Times New Roman"/>
                <w:sz w:val="25"/>
                <w:szCs w:val="25"/>
              </w:rPr>
              <w:t>- Ban Chỉ đạo Quận</w:t>
            </w:r>
          </w:p>
        </w:tc>
      </w:tr>
      <w:tr w:rsidR="00405E35" w:rsidRPr="00CC75C8" w14:paraId="5DE124DF" w14:textId="77777777" w:rsidTr="00CC75C8">
        <w:tc>
          <w:tcPr>
            <w:tcW w:w="1410" w:type="dxa"/>
            <w:vMerge w:val="restart"/>
            <w:shd w:val="clear" w:color="auto" w:fill="auto"/>
          </w:tcPr>
          <w:p w14:paraId="07459315" w14:textId="77777777" w:rsidR="00405E35" w:rsidRPr="00CC75C8" w:rsidRDefault="00405E35" w:rsidP="00CC75C8">
            <w:pPr>
              <w:spacing w:before="120"/>
              <w:jc w:val="center"/>
              <w:rPr>
                <w:rFonts w:ascii="Times New Roman" w:hAnsi="Times New Roman" w:cs="Times New Roman"/>
                <w:sz w:val="28"/>
                <w:szCs w:val="28"/>
              </w:rPr>
            </w:pPr>
          </w:p>
          <w:p w14:paraId="45BA53F3" w14:textId="77777777" w:rsidR="00405E35" w:rsidRPr="00CC75C8" w:rsidRDefault="00405E35" w:rsidP="00CC75C8">
            <w:pPr>
              <w:spacing w:before="120"/>
              <w:jc w:val="center"/>
              <w:rPr>
                <w:rFonts w:ascii="Times New Roman" w:hAnsi="Times New Roman" w:cs="Times New Roman"/>
                <w:b/>
                <w:sz w:val="28"/>
                <w:szCs w:val="28"/>
              </w:rPr>
            </w:pPr>
            <w:r w:rsidRPr="00CC75C8">
              <w:rPr>
                <w:rFonts w:ascii="Times New Roman" w:hAnsi="Times New Roman" w:cs="Times New Roman"/>
                <w:b/>
                <w:sz w:val="28"/>
                <w:szCs w:val="28"/>
              </w:rPr>
              <w:t>Tháng 12</w:t>
            </w:r>
          </w:p>
        </w:tc>
        <w:tc>
          <w:tcPr>
            <w:tcW w:w="5683" w:type="dxa"/>
            <w:shd w:val="clear" w:color="auto" w:fill="auto"/>
          </w:tcPr>
          <w:p w14:paraId="1A1A638E" w14:textId="01BDD4CA" w:rsidR="00405E35" w:rsidRPr="00CC75C8" w:rsidRDefault="00405E35" w:rsidP="00CC75C8">
            <w:pPr>
              <w:spacing w:before="120"/>
              <w:jc w:val="both"/>
              <w:rPr>
                <w:rFonts w:ascii="Times New Roman" w:hAnsi="Times New Roman" w:cs="Times New Roman"/>
                <w:sz w:val="28"/>
                <w:szCs w:val="28"/>
              </w:rPr>
            </w:pPr>
            <w:r w:rsidRPr="00CC75C8">
              <w:rPr>
                <w:rFonts w:ascii="Times New Roman" w:hAnsi="Times New Roman" w:cs="Times New Roman"/>
                <w:sz w:val="25"/>
                <w:szCs w:val="25"/>
              </w:rPr>
              <w:t xml:space="preserve">- Báo cáo tổng kết công tác phổ cập </w:t>
            </w:r>
            <w:r w:rsidR="007C1DEA">
              <w:rPr>
                <w:rFonts w:ascii="Times New Roman" w:hAnsi="Times New Roman" w:cs="Times New Roman"/>
                <w:sz w:val="25"/>
                <w:szCs w:val="25"/>
              </w:rPr>
              <w:t>năm 202</w:t>
            </w:r>
            <w:r w:rsidR="00E37CCE">
              <w:rPr>
                <w:rFonts w:ascii="Times New Roman" w:hAnsi="Times New Roman" w:cs="Times New Roman"/>
                <w:sz w:val="25"/>
                <w:szCs w:val="25"/>
              </w:rPr>
              <w:t>5</w:t>
            </w:r>
            <w:r w:rsidRPr="00CC75C8">
              <w:rPr>
                <w:rFonts w:ascii="Times New Roman" w:hAnsi="Times New Roman" w:cs="Times New Roman"/>
                <w:sz w:val="25"/>
                <w:szCs w:val="25"/>
              </w:rPr>
              <w:t xml:space="preserve"> và đề nghị Thành phố kiểm tra kết quả phổ cập của Quận. </w:t>
            </w:r>
          </w:p>
        </w:tc>
        <w:tc>
          <w:tcPr>
            <w:tcW w:w="2898" w:type="dxa"/>
            <w:shd w:val="clear" w:color="auto" w:fill="auto"/>
          </w:tcPr>
          <w:p w14:paraId="2DB79152" w14:textId="77777777" w:rsidR="00405E35" w:rsidRPr="00CC75C8" w:rsidRDefault="00405E35" w:rsidP="00CC75C8">
            <w:pPr>
              <w:spacing w:before="120"/>
              <w:jc w:val="center"/>
              <w:rPr>
                <w:rFonts w:ascii="Times New Roman" w:hAnsi="Times New Roman" w:cs="Times New Roman"/>
                <w:sz w:val="28"/>
                <w:szCs w:val="28"/>
              </w:rPr>
            </w:pPr>
            <w:r w:rsidRPr="00CC75C8">
              <w:rPr>
                <w:rFonts w:ascii="Times New Roman" w:hAnsi="Times New Roman" w:cs="Times New Roman"/>
                <w:sz w:val="25"/>
                <w:szCs w:val="25"/>
              </w:rPr>
              <w:t>- Ban Chỉ đạo Quận</w:t>
            </w:r>
          </w:p>
        </w:tc>
      </w:tr>
      <w:tr w:rsidR="00E37CCE" w:rsidRPr="00CC75C8" w14:paraId="33B293BF" w14:textId="77777777" w:rsidTr="00CC75C8">
        <w:tc>
          <w:tcPr>
            <w:tcW w:w="1410" w:type="dxa"/>
            <w:vMerge/>
            <w:shd w:val="clear" w:color="auto" w:fill="auto"/>
          </w:tcPr>
          <w:p w14:paraId="5DD1804C" w14:textId="77777777" w:rsidR="00E37CCE" w:rsidRPr="00CC75C8" w:rsidRDefault="00E37CCE" w:rsidP="00CC75C8">
            <w:pPr>
              <w:spacing w:before="120"/>
              <w:jc w:val="center"/>
              <w:rPr>
                <w:rFonts w:ascii="Times New Roman" w:hAnsi="Times New Roman" w:cs="Times New Roman"/>
                <w:sz w:val="28"/>
                <w:szCs w:val="28"/>
              </w:rPr>
            </w:pPr>
          </w:p>
        </w:tc>
        <w:tc>
          <w:tcPr>
            <w:tcW w:w="5683" w:type="dxa"/>
            <w:shd w:val="clear" w:color="auto" w:fill="auto"/>
          </w:tcPr>
          <w:p w14:paraId="4933BE6C" w14:textId="71F84CBC" w:rsidR="00E37CCE" w:rsidRPr="00CC75C8" w:rsidRDefault="00E37CCE" w:rsidP="00E37CCE">
            <w:pPr>
              <w:spacing w:before="120"/>
              <w:jc w:val="both"/>
              <w:rPr>
                <w:rFonts w:ascii="Times New Roman" w:hAnsi="Times New Roman" w:cs="Times New Roman"/>
                <w:sz w:val="25"/>
                <w:szCs w:val="25"/>
              </w:rPr>
            </w:pPr>
            <w:r w:rsidRPr="00E37CCE">
              <w:rPr>
                <w:rFonts w:ascii="Times New Roman" w:hAnsi="Times New Roman" w:cs="Times New Roman"/>
                <w:sz w:val="25"/>
                <w:szCs w:val="25"/>
              </w:rPr>
              <w:t xml:space="preserve">- Các đơn vị tự đánh giá và gửi hồ sơ đề nghị công nhận </w:t>
            </w:r>
            <w:r>
              <w:rPr>
                <w:rFonts w:ascii="Times New Roman" w:hAnsi="Times New Roman" w:cs="Times New Roman"/>
                <w:sz w:val="25"/>
                <w:szCs w:val="25"/>
              </w:rPr>
              <w:t xml:space="preserve">“Cộng đồng học tập” cấp xã, phường và </w:t>
            </w:r>
            <w:r w:rsidRPr="00E37CCE">
              <w:rPr>
                <w:rFonts w:ascii="Times New Roman" w:hAnsi="Times New Roman" w:cs="Times New Roman"/>
                <w:sz w:val="25"/>
                <w:szCs w:val="25"/>
              </w:rPr>
              <w:t>“Đơn vị học tập” về Phòng GD&amp;ĐT</w:t>
            </w:r>
            <w:r>
              <w:rPr>
                <w:rFonts w:ascii="Times New Roman" w:hAnsi="Times New Roman" w:cs="Times New Roman"/>
                <w:sz w:val="25"/>
                <w:szCs w:val="25"/>
              </w:rPr>
              <w:t>.</w:t>
            </w:r>
          </w:p>
        </w:tc>
        <w:tc>
          <w:tcPr>
            <w:tcW w:w="2898" w:type="dxa"/>
            <w:shd w:val="clear" w:color="auto" w:fill="auto"/>
          </w:tcPr>
          <w:p w14:paraId="611D14C4" w14:textId="0F13382B" w:rsidR="00E37CCE" w:rsidRPr="00CC75C8" w:rsidRDefault="00E37CCE" w:rsidP="00CC75C8">
            <w:pPr>
              <w:spacing w:before="120"/>
              <w:jc w:val="center"/>
              <w:rPr>
                <w:rFonts w:ascii="Times New Roman" w:hAnsi="Times New Roman" w:cs="Times New Roman"/>
                <w:sz w:val="25"/>
                <w:szCs w:val="25"/>
              </w:rPr>
            </w:pPr>
            <w:r>
              <w:rPr>
                <w:rFonts w:ascii="Times New Roman" w:hAnsi="Times New Roman" w:cs="Times New Roman"/>
                <w:sz w:val="25"/>
                <w:szCs w:val="25"/>
              </w:rPr>
              <w:t>- Theo Kế hoạch của UBND quận</w:t>
            </w:r>
          </w:p>
        </w:tc>
      </w:tr>
      <w:tr w:rsidR="00405E35" w:rsidRPr="00CC75C8" w14:paraId="25FD7179" w14:textId="77777777" w:rsidTr="00CC75C8">
        <w:tc>
          <w:tcPr>
            <w:tcW w:w="1410" w:type="dxa"/>
            <w:vMerge/>
            <w:shd w:val="clear" w:color="auto" w:fill="auto"/>
          </w:tcPr>
          <w:p w14:paraId="6537F28F" w14:textId="77777777" w:rsidR="00405E35" w:rsidRPr="00CC75C8" w:rsidRDefault="00405E35" w:rsidP="00CC75C8">
            <w:pPr>
              <w:spacing w:before="120"/>
              <w:jc w:val="both"/>
              <w:rPr>
                <w:rFonts w:ascii="Times New Roman" w:hAnsi="Times New Roman" w:cs="Times New Roman"/>
                <w:sz w:val="28"/>
                <w:szCs w:val="28"/>
              </w:rPr>
            </w:pPr>
          </w:p>
        </w:tc>
        <w:tc>
          <w:tcPr>
            <w:tcW w:w="5683" w:type="dxa"/>
            <w:shd w:val="clear" w:color="auto" w:fill="auto"/>
          </w:tcPr>
          <w:p w14:paraId="0AD51389" w14:textId="6C6BEA34" w:rsidR="00405E35" w:rsidRPr="00CC75C8" w:rsidRDefault="00405E35" w:rsidP="00E37CCE">
            <w:pPr>
              <w:spacing w:before="120"/>
              <w:jc w:val="both"/>
              <w:rPr>
                <w:rFonts w:ascii="Times New Roman" w:hAnsi="Times New Roman" w:cs="Times New Roman"/>
                <w:sz w:val="28"/>
                <w:szCs w:val="28"/>
              </w:rPr>
            </w:pPr>
            <w:r w:rsidRPr="00CC75C8">
              <w:rPr>
                <w:rFonts w:ascii="Times New Roman" w:hAnsi="Times New Roman" w:cs="Times New Roman"/>
                <w:sz w:val="25"/>
                <w:szCs w:val="25"/>
              </w:rPr>
              <w:t xml:space="preserve">- Củng cố hồ sơ chuẩn bị kiểm tra công tác Phổ cập giáo dục, xóa mù chữ </w:t>
            </w:r>
            <w:r w:rsidR="007C1DEA">
              <w:rPr>
                <w:rFonts w:ascii="Times New Roman" w:hAnsi="Times New Roman" w:cs="Times New Roman"/>
                <w:sz w:val="25"/>
                <w:szCs w:val="25"/>
              </w:rPr>
              <w:t>năm 202</w:t>
            </w:r>
            <w:r w:rsidR="00E37CCE">
              <w:rPr>
                <w:rFonts w:ascii="Times New Roman" w:hAnsi="Times New Roman" w:cs="Times New Roman"/>
                <w:sz w:val="25"/>
                <w:szCs w:val="25"/>
              </w:rPr>
              <w:t>5</w:t>
            </w:r>
            <w:r w:rsidRPr="00CC75C8">
              <w:rPr>
                <w:rFonts w:ascii="Times New Roman" w:hAnsi="Times New Roman" w:cs="Times New Roman"/>
                <w:sz w:val="25"/>
                <w:szCs w:val="25"/>
              </w:rPr>
              <w:t xml:space="preserve"> của Thành phố. </w:t>
            </w:r>
          </w:p>
        </w:tc>
        <w:tc>
          <w:tcPr>
            <w:tcW w:w="2898" w:type="dxa"/>
            <w:shd w:val="clear" w:color="auto" w:fill="auto"/>
          </w:tcPr>
          <w:p w14:paraId="74C9DFB8" w14:textId="77777777" w:rsidR="00405E35" w:rsidRPr="00CC75C8" w:rsidRDefault="00405E35" w:rsidP="00CC75C8">
            <w:pPr>
              <w:spacing w:before="120"/>
              <w:jc w:val="center"/>
              <w:rPr>
                <w:rFonts w:ascii="Times New Roman" w:hAnsi="Times New Roman" w:cs="Times New Roman"/>
                <w:sz w:val="28"/>
                <w:szCs w:val="28"/>
              </w:rPr>
            </w:pPr>
            <w:r w:rsidRPr="00CC75C8">
              <w:rPr>
                <w:rFonts w:ascii="Times New Roman" w:hAnsi="Times New Roman" w:cs="Times New Roman"/>
                <w:sz w:val="25"/>
                <w:szCs w:val="25"/>
              </w:rPr>
              <w:t>- Ban Chỉ đạo Quận và các phường.</w:t>
            </w:r>
          </w:p>
        </w:tc>
      </w:tr>
      <w:tr w:rsidR="00405E35" w:rsidRPr="00CC75C8" w14:paraId="0B1240D0" w14:textId="77777777" w:rsidTr="00CC75C8">
        <w:tc>
          <w:tcPr>
            <w:tcW w:w="1410" w:type="dxa"/>
            <w:vMerge/>
            <w:shd w:val="clear" w:color="auto" w:fill="auto"/>
          </w:tcPr>
          <w:p w14:paraId="6DFB9E20" w14:textId="77777777" w:rsidR="00405E35" w:rsidRPr="00CC75C8" w:rsidRDefault="00405E35" w:rsidP="00CC75C8">
            <w:pPr>
              <w:spacing w:before="120"/>
              <w:jc w:val="both"/>
              <w:rPr>
                <w:rFonts w:ascii="Times New Roman" w:hAnsi="Times New Roman" w:cs="Times New Roman"/>
                <w:sz w:val="28"/>
                <w:szCs w:val="28"/>
              </w:rPr>
            </w:pPr>
          </w:p>
        </w:tc>
        <w:tc>
          <w:tcPr>
            <w:tcW w:w="5683" w:type="dxa"/>
            <w:shd w:val="clear" w:color="auto" w:fill="auto"/>
          </w:tcPr>
          <w:p w14:paraId="5B62556F" w14:textId="77777777" w:rsidR="00405E35" w:rsidRPr="00CC75C8" w:rsidRDefault="00405E35" w:rsidP="00CC75C8">
            <w:pPr>
              <w:spacing w:before="120"/>
              <w:jc w:val="both"/>
              <w:rPr>
                <w:rFonts w:ascii="Times New Roman" w:hAnsi="Times New Roman" w:cs="Times New Roman"/>
                <w:sz w:val="28"/>
                <w:szCs w:val="28"/>
              </w:rPr>
            </w:pPr>
            <w:r w:rsidRPr="00CC75C8">
              <w:rPr>
                <w:rFonts w:ascii="Times New Roman" w:hAnsi="Times New Roman" w:cs="Times New Roman"/>
                <w:sz w:val="25"/>
                <w:szCs w:val="25"/>
              </w:rPr>
              <w:t>- Thành phố kiểm tra hồ sơ Phổ cập Giáo dục của Quận (theo kế hoạch của Sở Giáo dục và Đào tạo).</w:t>
            </w:r>
          </w:p>
        </w:tc>
        <w:tc>
          <w:tcPr>
            <w:tcW w:w="2898" w:type="dxa"/>
            <w:shd w:val="clear" w:color="auto" w:fill="auto"/>
          </w:tcPr>
          <w:p w14:paraId="0C7EC568" w14:textId="77777777" w:rsidR="00405E35" w:rsidRPr="00CC75C8" w:rsidRDefault="00405E35" w:rsidP="00CC75C8">
            <w:pPr>
              <w:spacing w:before="120"/>
              <w:jc w:val="center"/>
              <w:rPr>
                <w:rFonts w:ascii="Times New Roman" w:hAnsi="Times New Roman" w:cs="Times New Roman"/>
                <w:sz w:val="28"/>
                <w:szCs w:val="28"/>
              </w:rPr>
            </w:pPr>
            <w:r w:rsidRPr="00CC75C8">
              <w:rPr>
                <w:rFonts w:ascii="Times New Roman" w:hAnsi="Times New Roman" w:cs="Times New Roman"/>
                <w:sz w:val="25"/>
                <w:szCs w:val="25"/>
              </w:rPr>
              <w:t>- Ban Chỉ đạo Quận và các phường.</w:t>
            </w:r>
          </w:p>
        </w:tc>
      </w:tr>
    </w:tbl>
    <w:p w14:paraId="70DF9E56" w14:textId="77777777" w:rsidR="006555A6" w:rsidRPr="002D780F" w:rsidRDefault="006555A6" w:rsidP="00575D30">
      <w:pPr>
        <w:spacing w:before="120"/>
        <w:ind w:firstLine="720"/>
        <w:jc w:val="both"/>
        <w:rPr>
          <w:rFonts w:ascii="Times New Roman" w:hAnsi="Times New Roman" w:cs="Times New Roman"/>
          <w:b/>
          <w:bCs/>
          <w:sz w:val="12"/>
          <w:szCs w:val="12"/>
        </w:rPr>
      </w:pPr>
    </w:p>
    <w:p w14:paraId="35E8325D" w14:textId="7A9953E9" w:rsidR="006555A6" w:rsidRPr="002457D6" w:rsidRDefault="006555A6" w:rsidP="00232F24">
      <w:pPr>
        <w:pStyle w:val="BodyTextIndent2"/>
        <w:spacing w:before="120" w:after="120"/>
        <w:rPr>
          <w:rFonts w:ascii="Times New Roman" w:hAnsi="Times New Roman" w:cs="Times New Roman"/>
          <w:spacing w:val="-2"/>
          <w:lang w:val="vi-VN"/>
        </w:rPr>
      </w:pPr>
      <w:r w:rsidRPr="002457D6">
        <w:rPr>
          <w:rFonts w:ascii="Times New Roman" w:hAnsi="Times New Roman" w:cs="Times New Roman"/>
          <w:spacing w:val="-2"/>
        </w:rPr>
        <w:t xml:space="preserve">Trên đây là kế hoạch xây dựng xã hội học tập và phổ cập giáo dục, xóa mù chữ </w:t>
      </w:r>
      <w:r w:rsidR="007C1DEA">
        <w:rPr>
          <w:rFonts w:ascii="Times New Roman" w:hAnsi="Times New Roman" w:cs="Times New Roman"/>
          <w:spacing w:val="-2"/>
        </w:rPr>
        <w:t>năm 202</w:t>
      </w:r>
      <w:r w:rsidR="00E37CCE">
        <w:rPr>
          <w:rFonts w:ascii="Times New Roman" w:hAnsi="Times New Roman" w:cs="Times New Roman"/>
          <w:spacing w:val="-2"/>
        </w:rPr>
        <w:t>5</w:t>
      </w:r>
      <w:bookmarkStart w:id="4" w:name="_GoBack"/>
      <w:bookmarkEnd w:id="4"/>
      <w:r w:rsidRPr="002457D6">
        <w:rPr>
          <w:rFonts w:ascii="Times New Roman" w:hAnsi="Times New Roman" w:cs="Times New Roman"/>
          <w:spacing w:val="-2"/>
        </w:rPr>
        <w:t xml:space="preserve"> của Ủy ban nhân dân quận Gò Vấp, đề nghị các ban ngành, đoàn thể quận, Ủy ban nhân dân </w:t>
      </w:r>
      <w:r w:rsidR="00C41964">
        <w:rPr>
          <w:rFonts w:ascii="Times New Roman" w:hAnsi="Times New Roman" w:cs="Times New Roman"/>
          <w:spacing w:val="-2"/>
        </w:rPr>
        <w:t>12 phường</w:t>
      </w:r>
      <w:r w:rsidRPr="002457D6">
        <w:rPr>
          <w:rFonts w:ascii="Times New Roman" w:hAnsi="Times New Roman" w:cs="Times New Roman"/>
          <w:spacing w:val="-2"/>
        </w:rPr>
        <w:t xml:space="preserve"> và các đơn vị liên quan xây dựng kế hoạch thực hiện của đơn vị mình, duy trì và nâng cao hiệu quả thực hiện các chỉ tiêu phổ cập giáo dục, xóa mù chữ trên </w:t>
      </w:r>
      <w:r w:rsidR="002457D6">
        <w:rPr>
          <w:rFonts w:ascii="Times New Roman" w:hAnsi="Times New Roman" w:cs="Times New Roman"/>
          <w:spacing w:val="-2"/>
        </w:rPr>
        <w:t>địa</w:t>
      </w:r>
      <w:r w:rsidRPr="002457D6">
        <w:rPr>
          <w:rFonts w:ascii="Times New Roman" w:hAnsi="Times New Roman" w:cs="Times New Roman"/>
          <w:spacing w:val="-2"/>
        </w:rPr>
        <w:t xml:space="preserve"> bàn quận. </w:t>
      </w:r>
      <w:r w:rsidRPr="002457D6">
        <w:rPr>
          <w:rFonts w:ascii="Times New Roman" w:hAnsi="Times New Roman" w:cs="Times New Roman"/>
          <w:noProof/>
          <w:spacing w:val="-2"/>
          <w:lang w:val="nb-NO"/>
        </w:rPr>
        <w:t xml:space="preserve">Trường hợp văn bản dẫn chiếu trong Kế hoạch này được sửa đổi, bổ sung hoặc thay thế bằng văn bản mới thì thực hiện theo văn bản được sửa đổi, bổ sung hoặc thay thế đó. </w:t>
      </w:r>
      <w:r w:rsidRPr="002457D6">
        <w:rPr>
          <w:rFonts w:ascii="Times New Roman" w:hAnsi="Times New Roman" w:cs="Times New Roman"/>
          <w:spacing w:val="-2"/>
          <w:lang w:val="vi-VN"/>
        </w:rPr>
        <w:t>Giao Phòng Giáo dục và Đào tạo theo dõi việc thực hiện kế hoạch này, định kỳ báo cáo Ủy ban nhân dân quận./.</w:t>
      </w:r>
    </w:p>
    <w:tbl>
      <w:tblPr>
        <w:tblW w:w="9747" w:type="dxa"/>
        <w:tblInd w:w="108" w:type="dxa"/>
        <w:tblLayout w:type="fixed"/>
        <w:tblLook w:val="01E0" w:firstRow="1" w:lastRow="1" w:firstColumn="1" w:lastColumn="1" w:noHBand="0" w:noVBand="0"/>
      </w:tblPr>
      <w:tblGrid>
        <w:gridCol w:w="4783"/>
        <w:gridCol w:w="4964"/>
      </w:tblGrid>
      <w:tr w:rsidR="006555A6" w:rsidRPr="002D780F" w14:paraId="58F93A34" w14:textId="77777777">
        <w:tc>
          <w:tcPr>
            <w:tcW w:w="4783" w:type="dxa"/>
          </w:tcPr>
          <w:p w14:paraId="4F64335C" w14:textId="77777777" w:rsidR="006555A6" w:rsidRPr="002D780F" w:rsidRDefault="006555A6" w:rsidP="00FF5026">
            <w:pPr>
              <w:spacing w:before="240"/>
              <w:rPr>
                <w:rFonts w:ascii="Times New Roman" w:hAnsi="Times New Roman" w:cs="Times New Roman"/>
                <w:b/>
                <w:bCs/>
                <w:i/>
                <w:iCs/>
              </w:rPr>
            </w:pPr>
            <w:r w:rsidRPr="002D780F">
              <w:rPr>
                <w:rFonts w:ascii="Times New Roman" w:hAnsi="Times New Roman" w:cs="Times New Roman"/>
                <w:b/>
                <w:bCs/>
                <w:i/>
                <w:iCs/>
              </w:rPr>
              <w:t>Nơi nhận:</w:t>
            </w:r>
          </w:p>
          <w:p w14:paraId="0D6DD1C5" w14:textId="77777777" w:rsidR="006555A6" w:rsidRPr="002D780F" w:rsidRDefault="006555A6" w:rsidP="0055187B">
            <w:pPr>
              <w:rPr>
                <w:rFonts w:ascii="Times New Roman" w:hAnsi="Times New Roman" w:cs="Times New Roman"/>
              </w:rPr>
            </w:pPr>
            <w:r w:rsidRPr="002D780F">
              <w:rPr>
                <w:rFonts w:ascii="Times New Roman" w:hAnsi="Times New Roman" w:cs="Times New Roman"/>
                <w:sz w:val="22"/>
                <w:szCs w:val="22"/>
              </w:rPr>
              <w:t>- Sở GDĐT Thành phố;</w:t>
            </w:r>
          </w:p>
          <w:p w14:paraId="09C0A91E" w14:textId="77777777" w:rsidR="006555A6" w:rsidRPr="002D780F" w:rsidRDefault="006555A6" w:rsidP="006B5A19">
            <w:pPr>
              <w:tabs>
                <w:tab w:val="center" w:pos="7200"/>
              </w:tabs>
              <w:rPr>
                <w:rFonts w:ascii="Times New Roman" w:hAnsi="Times New Roman" w:cs="Times New Roman"/>
                <w:lang w:val="vi-VN"/>
              </w:rPr>
            </w:pPr>
            <w:r w:rsidRPr="002D780F">
              <w:rPr>
                <w:rFonts w:ascii="Times New Roman" w:hAnsi="Times New Roman" w:cs="Times New Roman"/>
                <w:sz w:val="22"/>
                <w:szCs w:val="22"/>
                <w:lang w:val="vi-VN"/>
              </w:rPr>
              <w:t>- Thường trực Quận ủy;</w:t>
            </w:r>
          </w:p>
          <w:p w14:paraId="61D0E441" w14:textId="77777777" w:rsidR="006555A6" w:rsidRPr="002D780F" w:rsidRDefault="006555A6" w:rsidP="006B5A19">
            <w:pPr>
              <w:tabs>
                <w:tab w:val="center" w:pos="7200"/>
              </w:tabs>
              <w:rPr>
                <w:rFonts w:ascii="Times New Roman" w:hAnsi="Times New Roman" w:cs="Times New Roman"/>
                <w:lang w:val="vi-VN"/>
              </w:rPr>
            </w:pPr>
            <w:r w:rsidRPr="002D780F">
              <w:rPr>
                <w:rFonts w:ascii="Times New Roman" w:hAnsi="Times New Roman" w:cs="Times New Roman"/>
                <w:sz w:val="22"/>
                <w:szCs w:val="22"/>
                <w:lang w:val="vi-VN"/>
              </w:rPr>
              <w:t xml:space="preserve">- </w:t>
            </w:r>
            <w:r>
              <w:rPr>
                <w:rFonts w:ascii="Times New Roman" w:hAnsi="Times New Roman" w:cs="Times New Roman"/>
                <w:sz w:val="22"/>
                <w:szCs w:val="22"/>
              </w:rPr>
              <w:t xml:space="preserve">Chủ tịch </w:t>
            </w:r>
            <w:r w:rsidRPr="002D780F">
              <w:rPr>
                <w:rFonts w:ascii="Times New Roman" w:hAnsi="Times New Roman" w:cs="Times New Roman"/>
                <w:sz w:val="22"/>
                <w:szCs w:val="22"/>
                <w:lang w:val="vi-VN"/>
              </w:rPr>
              <w:t>UBND</w:t>
            </w:r>
            <w:r>
              <w:rPr>
                <w:rFonts w:ascii="Times New Roman" w:hAnsi="Times New Roman" w:cs="Times New Roman"/>
                <w:sz w:val="22"/>
                <w:szCs w:val="22"/>
              </w:rPr>
              <w:t xml:space="preserve"> quận</w:t>
            </w:r>
            <w:r w:rsidRPr="002D780F">
              <w:rPr>
                <w:rFonts w:ascii="Times New Roman" w:hAnsi="Times New Roman" w:cs="Times New Roman"/>
                <w:sz w:val="22"/>
                <w:szCs w:val="22"/>
                <w:lang w:val="vi-VN"/>
              </w:rPr>
              <w:t>;</w:t>
            </w:r>
          </w:p>
          <w:p w14:paraId="0F8363AC" w14:textId="77777777" w:rsidR="006555A6" w:rsidRPr="002D780F" w:rsidRDefault="006555A6" w:rsidP="006B5A19">
            <w:pPr>
              <w:tabs>
                <w:tab w:val="center" w:pos="7200"/>
              </w:tabs>
              <w:rPr>
                <w:rFonts w:ascii="Times New Roman" w:hAnsi="Times New Roman" w:cs="Times New Roman"/>
                <w:lang w:val="vi-VN"/>
              </w:rPr>
            </w:pPr>
            <w:r w:rsidRPr="002D780F">
              <w:rPr>
                <w:rFonts w:ascii="Times New Roman" w:hAnsi="Times New Roman" w:cs="Times New Roman"/>
                <w:sz w:val="22"/>
                <w:szCs w:val="22"/>
                <w:lang w:val="vi-VN"/>
              </w:rPr>
              <w:t>- UBMTTQVN</w:t>
            </w:r>
            <w:r>
              <w:rPr>
                <w:rFonts w:ascii="Times New Roman" w:hAnsi="Times New Roman" w:cs="Times New Roman"/>
                <w:sz w:val="22"/>
                <w:szCs w:val="22"/>
              </w:rPr>
              <w:t xml:space="preserve"> và c</w:t>
            </w:r>
            <w:r w:rsidRPr="002D780F">
              <w:rPr>
                <w:rFonts w:ascii="Times New Roman" w:hAnsi="Times New Roman" w:cs="Times New Roman"/>
                <w:sz w:val="22"/>
                <w:szCs w:val="22"/>
                <w:lang w:val="vi-VN"/>
              </w:rPr>
              <w:t>ác ban ngành, đoàn thể quận;</w:t>
            </w:r>
          </w:p>
          <w:p w14:paraId="1A2C4F0E" w14:textId="77777777" w:rsidR="006555A6" w:rsidRPr="002D780F" w:rsidRDefault="006555A6" w:rsidP="006B5A19">
            <w:pPr>
              <w:tabs>
                <w:tab w:val="center" w:pos="7200"/>
              </w:tabs>
              <w:rPr>
                <w:rFonts w:ascii="Times New Roman" w:hAnsi="Times New Roman" w:cs="Times New Roman"/>
                <w:lang w:val="vi-VN"/>
              </w:rPr>
            </w:pPr>
            <w:r w:rsidRPr="002D780F">
              <w:rPr>
                <w:rFonts w:ascii="Times New Roman" w:hAnsi="Times New Roman" w:cs="Times New Roman"/>
                <w:sz w:val="22"/>
                <w:szCs w:val="22"/>
                <w:lang w:val="vi-VN"/>
              </w:rPr>
              <w:t>- Th</w:t>
            </w:r>
            <w:r>
              <w:rPr>
                <w:rFonts w:ascii="Times New Roman" w:hAnsi="Times New Roman" w:cs="Times New Roman"/>
                <w:sz w:val="22"/>
                <w:szCs w:val="22"/>
              </w:rPr>
              <w:t>/</w:t>
            </w:r>
            <w:r w:rsidRPr="002D780F">
              <w:rPr>
                <w:rFonts w:ascii="Times New Roman" w:hAnsi="Times New Roman" w:cs="Times New Roman"/>
                <w:sz w:val="22"/>
                <w:szCs w:val="22"/>
                <w:lang w:val="vi-VN"/>
              </w:rPr>
              <w:t>viên BCĐXDXHHT</w:t>
            </w:r>
            <w:r w:rsidRPr="002D780F">
              <w:rPr>
                <w:rFonts w:ascii="Times New Roman" w:hAnsi="Times New Roman" w:cs="Times New Roman"/>
                <w:sz w:val="22"/>
                <w:szCs w:val="22"/>
              </w:rPr>
              <w:t>,</w:t>
            </w:r>
            <w:r>
              <w:rPr>
                <w:rFonts w:ascii="Times New Roman" w:hAnsi="Times New Roman" w:cs="Times New Roman"/>
                <w:sz w:val="22"/>
                <w:szCs w:val="22"/>
              </w:rPr>
              <w:t xml:space="preserve"> </w:t>
            </w:r>
            <w:r w:rsidRPr="002D780F">
              <w:rPr>
                <w:rFonts w:ascii="Times New Roman" w:hAnsi="Times New Roman" w:cs="Times New Roman"/>
                <w:sz w:val="22"/>
                <w:szCs w:val="22"/>
              </w:rPr>
              <w:t>PCGD</w:t>
            </w:r>
            <w:r w:rsidRPr="002D780F">
              <w:rPr>
                <w:rFonts w:ascii="Times New Roman" w:hAnsi="Times New Roman" w:cs="Times New Roman"/>
                <w:sz w:val="22"/>
                <w:szCs w:val="22"/>
                <w:lang w:val="vi-VN"/>
              </w:rPr>
              <w:t>/Q;</w:t>
            </w:r>
          </w:p>
          <w:p w14:paraId="766BC624" w14:textId="0730F9A0" w:rsidR="006555A6" w:rsidRPr="002D780F" w:rsidRDefault="006555A6" w:rsidP="006B5A19">
            <w:pPr>
              <w:tabs>
                <w:tab w:val="center" w:pos="7200"/>
              </w:tabs>
              <w:rPr>
                <w:rFonts w:ascii="Times New Roman" w:hAnsi="Times New Roman" w:cs="Times New Roman"/>
                <w:lang w:val="vi-VN"/>
              </w:rPr>
            </w:pPr>
            <w:r w:rsidRPr="002D780F">
              <w:rPr>
                <w:rFonts w:ascii="Times New Roman" w:hAnsi="Times New Roman" w:cs="Times New Roman"/>
                <w:sz w:val="22"/>
                <w:szCs w:val="22"/>
                <w:lang w:val="vi-VN"/>
              </w:rPr>
              <w:t xml:space="preserve">- ĐU-UBND-BCĐXDXHHT </w:t>
            </w:r>
            <w:r w:rsidR="00C41964">
              <w:rPr>
                <w:rFonts w:ascii="Times New Roman" w:hAnsi="Times New Roman" w:cs="Times New Roman"/>
                <w:sz w:val="22"/>
                <w:szCs w:val="22"/>
                <w:lang w:val="vi-VN"/>
              </w:rPr>
              <w:t>12 phường</w:t>
            </w:r>
            <w:r w:rsidRPr="002D780F">
              <w:rPr>
                <w:rFonts w:ascii="Times New Roman" w:hAnsi="Times New Roman" w:cs="Times New Roman"/>
                <w:sz w:val="22"/>
                <w:szCs w:val="22"/>
                <w:lang w:val="vi-VN"/>
              </w:rPr>
              <w:t>;</w:t>
            </w:r>
          </w:p>
          <w:p w14:paraId="28D4ECD8" w14:textId="77777777" w:rsidR="006863B5" w:rsidRDefault="006863B5" w:rsidP="00AB301A">
            <w:pPr>
              <w:tabs>
                <w:tab w:val="center" w:pos="7200"/>
              </w:tabs>
              <w:rPr>
                <w:rFonts w:ascii="Times New Roman" w:hAnsi="Times New Roman" w:cs="Times New Roman"/>
                <w:sz w:val="22"/>
                <w:szCs w:val="22"/>
              </w:rPr>
            </w:pPr>
            <w:r>
              <w:rPr>
                <w:rFonts w:ascii="Times New Roman" w:hAnsi="Times New Roman" w:cs="Times New Roman"/>
                <w:sz w:val="22"/>
                <w:szCs w:val="22"/>
              </w:rPr>
              <w:t>- Các đơn vị được phân công;</w:t>
            </w:r>
          </w:p>
          <w:p w14:paraId="656D00F8" w14:textId="77777777" w:rsidR="006555A6" w:rsidRPr="002D780F" w:rsidRDefault="006555A6" w:rsidP="00AB301A">
            <w:pPr>
              <w:tabs>
                <w:tab w:val="center" w:pos="7200"/>
              </w:tabs>
              <w:rPr>
                <w:rFonts w:ascii="Times New Roman" w:hAnsi="Times New Roman" w:cs="Times New Roman"/>
                <w:lang w:val="vi-VN"/>
              </w:rPr>
            </w:pPr>
            <w:r w:rsidRPr="002D780F">
              <w:rPr>
                <w:rFonts w:ascii="Times New Roman" w:hAnsi="Times New Roman" w:cs="Times New Roman"/>
                <w:sz w:val="22"/>
                <w:szCs w:val="22"/>
                <w:lang w:val="vi-VN"/>
              </w:rPr>
              <w:t>- Các cơ sở giáo dục;</w:t>
            </w:r>
          </w:p>
          <w:p w14:paraId="7D143A14" w14:textId="77777777" w:rsidR="006555A6" w:rsidRPr="002D780F" w:rsidRDefault="006555A6" w:rsidP="006B5A19">
            <w:pPr>
              <w:jc w:val="both"/>
              <w:rPr>
                <w:rFonts w:ascii="Times New Roman" w:hAnsi="Times New Roman" w:cs="Times New Roman"/>
              </w:rPr>
            </w:pPr>
            <w:r w:rsidRPr="002D780F">
              <w:rPr>
                <w:rFonts w:ascii="Times New Roman" w:hAnsi="Times New Roman" w:cs="Times New Roman"/>
                <w:sz w:val="22"/>
                <w:szCs w:val="22"/>
                <w:lang w:val="vi-VN"/>
              </w:rPr>
              <w:t>- Lưu: VT, PGDĐT.</w:t>
            </w:r>
          </w:p>
        </w:tc>
        <w:tc>
          <w:tcPr>
            <w:tcW w:w="4964" w:type="dxa"/>
          </w:tcPr>
          <w:p w14:paraId="06416FBA" w14:textId="77777777" w:rsidR="006555A6" w:rsidRPr="002D780F" w:rsidRDefault="006555A6" w:rsidP="00FF5026">
            <w:pPr>
              <w:spacing w:before="240"/>
              <w:jc w:val="center"/>
              <w:rPr>
                <w:rFonts w:ascii="Times New Roman" w:hAnsi="Times New Roman" w:cs="Times New Roman"/>
                <w:b/>
                <w:bCs/>
                <w:sz w:val="28"/>
                <w:szCs w:val="28"/>
              </w:rPr>
            </w:pPr>
            <w:r w:rsidRPr="002D780F">
              <w:rPr>
                <w:rFonts w:ascii="Times New Roman" w:hAnsi="Times New Roman" w:cs="Times New Roman"/>
                <w:b/>
                <w:bCs/>
                <w:sz w:val="28"/>
                <w:szCs w:val="28"/>
              </w:rPr>
              <w:t>KT. CHỦ TỊCH</w:t>
            </w:r>
          </w:p>
          <w:p w14:paraId="23DBFBF5" w14:textId="77777777" w:rsidR="006555A6" w:rsidRPr="002D780F" w:rsidRDefault="006555A6" w:rsidP="00B346AE">
            <w:pPr>
              <w:jc w:val="center"/>
              <w:rPr>
                <w:rFonts w:ascii="Times New Roman" w:hAnsi="Times New Roman" w:cs="Times New Roman"/>
                <w:b/>
                <w:bCs/>
                <w:sz w:val="28"/>
                <w:szCs w:val="28"/>
              </w:rPr>
            </w:pPr>
            <w:r w:rsidRPr="002D780F">
              <w:rPr>
                <w:rFonts w:ascii="Times New Roman" w:hAnsi="Times New Roman" w:cs="Times New Roman"/>
                <w:b/>
                <w:bCs/>
                <w:sz w:val="28"/>
                <w:szCs w:val="28"/>
              </w:rPr>
              <w:t>PHÓ CHỦ TỊCH</w:t>
            </w:r>
          </w:p>
          <w:p w14:paraId="44E871BC" w14:textId="77777777" w:rsidR="006555A6" w:rsidRPr="002D780F" w:rsidRDefault="006555A6" w:rsidP="00B346AE">
            <w:pPr>
              <w:jc w:val="center"/>
              <w:rPr>
                <w:rFonts w:ascii="Times New Roman" w:hAnsi="Times New Roman" w:cs="Times New Roman"/>
                <w:b/>
                <w:bCs/>
                <w:sz w:val="28"/>
                <w:szCs w:val="28"/>
              </w:rPr>
            </w:pPr>
          </w:p>
          <w:p w14:paraId="144A5D23" w14:textId="77777777" w:rsidR="006555A6" w:rsidRPr="002D780F" w:rsidRDefault="006555A6" w:rsidP="00B346AE">
            <w:pPr>
              <w:jc w:val="center"/>
              <w:rPr>
                <w:rFonts w:ascii="Times New Roman" w:hAnsi="Times New Roman" w:cs="Times New Roman"/>
                <w:b/>
                <w:bCs/>
                <w:sz w:val="28"/>
                <w:szCs w:val="28"/>
              </w:rPr>
            </w:pPr>
          </w:p>
          <w:p w14:paraId="738610EB" w14:textId="77777777" w:rsidR="006555A6" w:rsidRPr="002D780F" w:rsidRDefault="006555A6" w:rsidP="00B346AE">
            <w:pPr>
              <w:jc w:val="center"/>
              <w:rPr>
                <w:rFonts w:ascii="Times New Roman" w:hAnsi="Times New Roman" w:cs="Times New Roman"/>
                <w:b/>
                <w:bCs/>
                <w:sz w:val="28"/>
                <w:szCs w:val="28"/>
              </w:rPr>
            </w:pPr>
          </w:p>
          <w:p w14:paraId="637805D2" w14:textId="77777777" w:rsidR="006555A6" w:rsidRPr="002D780F" w:rsidRDefault="006555A6" w:rsidP="00B346AE">
            <w:pPr>
              <w:jc w:val="center"/>
              <w:rPr>
                <w:rFonts w:ascii="Times New Roman" w:hAnsi="Times New Roman" w:cs="Times New Roman"/>
                <w:b/>
                <w:bCs/>
                <w:sz w:val="28"/>
                <w:szCs w:val="28"/>
              </w:rPr>
            </w:pPr>
          </w:p>
          <w:p w14:paraId="40223223" w14:textId="77777777" w:rsidR="006555A6" w:rsidRPr="002D780F" w:rsidRDefault="0026171E" w:rsidP="00B346AE">
            <w:pPr>
              <w:jc w:val="center"/>
              <w:rPr>
                <w:rFonts w:ascii="Times New Roman" w:hAnsi="Times New Roman" w:cs="Times New Roman"/>
                <w:b/>
                <w:bCs/>
                <w:sz w:val="28"/>
                <w:szCs w:val="28"/>
              </w:rPr>
            </w:pPr>
            <w:r>
              <w:rPr>
                <w:rFonts w:ascii="Times New Roman" w:hAnsi="Times New Roman" w:cs="Times New Roman"/>
                <w:b/>
                <w:bCs/>
                <w:sz w:val="28"/>
                <w:szCs w:val="28"/>
              </w:rPr>
              <w:t>Đào Thị My Thư</w:t>
            </w:r>
          </w:p>
          <w:p w14:paraId="463F29E8" w14:textId="77777777" w:rsidR="006555A6" w:rsidRPr="002D780F" w:rsidRDefault="006555A6" w:rsidP="00B346AE">
            <w:pPr>
              <w:jc w:val="center"/>
              <w:rPr>
                <w:rFonts w:ascii="Times New Roman" w:hAnsi="Times New Roman" w:cs="Times New Roman"/>
                <w:b/>
                <w:bCs/>
                <w:sz w:val="28"/>
                <w:szCs w:val="28"/>
              </w:rPr>
            </w:pPr>
          </w:p>
        </w:tc>
      </w:tr>
    </w:tbl>
    <w:p w14:paraId="3B7B4B86" w14:textId="77777777" w:rsidR="006555A6" w:rsidRPr="002D780F" w:rsidRDefault="006555A6" w:rsidP="00434C97">
      <w:pPr>
        <w:jc w:val="both"/>
        <w:rPr>
          <w:rFonts w:ascii="Times New Roman" w:hAnsi="Times New Roman" w:cs="Times New Roman"/>
        </w:rPr>
      </w:pPr>
    </w:p>
    <w:sectPr w:rsidR="006555A6" w:rsidRPr="002D780F" w:rsidSect="0077680F">
      <w:headerReference w:type="default" r:id="rId8"/>
      <w:footerReference w:type="default" r:id="rId9"/>
      <w:headerReference w:type="first" r:id="rId10"/>
      <w:pgSz w:w="11909" w:h="16834" w:code="9"/>
      <w:pgMar w:top="864" w:right="1008" w:bottom="864" w:left="1699"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663A5" w14:textId="77777777" w:rsidR="008C21FA" w:rsidRDefault="008C21FA">
      <w:r>
        <w:separator/>
      </w:r>
    </w:p>
  </w:endnote>
  <w:endnote w:type="continuationSeparator" w:id="0">
    <w:p w14:paraId="7378F9FB" w14:textId="77777777" w:rsidR="008C21FA" w:rsidRDefault="008C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Bodo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F0D7D" w14:textId="77777777" w:rsidR="006D72F4" w:rsidRDefault="006D72F4" w:rsidP="008628C7">
    <w:pPr>
      <w:pStyle w:val="Footer"/>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2B455" w14:textId="77777777" w:rsidR="008C21FA" w:rsidRDefault="008C21FA">
      <w:r>
        <w:separator/>
      </w:r>
    </w:p>
  </w:footnote>
  <w:footnote w:type="continuationSeparator" w:id="0">
    <w:p w14:paraId="1D90CAC0" w14:textId="77777777" w:rsidR="008C21FA" w:rsidRDefault="008C21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2238E" w14:textId="022CC1D0" w:rsidR="006D72F4" w:rsidRPr="00854F3E" w:rsidRDefault="006D72F4" w:rsidP="00845209">
    <w:pPr>
      <w:pStyle w:val="Header"/>
      <w:framePr w:wrap="auto" w:vAnchor="text" w:hAnchor="margin" w:xAlign="center" w:y="1"/>
      <w:rPr>
        <w:rStyle w:val="PageNumber"/>
        <w:rFonts w:ascii="Times New Roman" w:hAnsi="Times New Roman"/>
        <w:sz w:val="22"/>
        <w:szCs w:val="22"/>
      </w:rPr>
    </w:pPr>
    <w:r w:rsidRPr="00854F3E">
      <w:rPr>
        <w:rStyle w:val="PageNumber"/>
        <w:rFonts w:ascii="Times New Roman" w:hAnsi="Times New Roman"/>
        <w:sz w:val="22"/>
        <w:szCs w:val="22"/>
      </w:rPr>
      <w:fldChar w:fldCharType="begin"/>
    </w:r>
    <w:r w:rsidRPr="00854F3E">
      <w:rPr>
        <w:rStyle w:val="PageNumber"/>
        <w:rFonts w:ascii="Times New Roman" w:hAnsi="Times New Roman"/>
        <w:sz w:val="22"/>
        <w:szCs w:val="22"/>
      </w:rPr>
      <w:instrText xml:space="preserve">PAGE  </w:instrText>
    </w:r>
    <w:r w:rsidRPr="00854F3E">
      <w:rPr>
        <w:rStyle w:val="PageNumber"/>
        <w:rFonts w:ascii="Times New Roman" w:hAnsi="Times New Roman"/>
        <w:sz w:val="22"/>
        <w:szCs w:val="22"/>
      </w:rPr>
      <w:fldChar w:fldCharType="separate"/>
    </w:r>
    <w:r w:rsidR="00E37CCE">
      <w:rPr>
        <w:rStyle w:val="PageNumber"/>
        <w:rFonts w:ascii="Times New Roman" w:hAnsi="Times New Roman"/>
        <w:noProof/>
        <w:sz w:val="22"/>
        <w:szCs w:val="22"/>
      </w:rPr>
      <w:t>16</w:t>
    </w:r>
    <w:r w:rsidRPr="00854F3E">
      <w:rPr>
        <w:rStyle w:val="PageNumber"/>
        <w:rFonts w:ascii="Times New Roman" w:hAnsi="Times New Roman"/>
        <w:sz w:val="22"/>
        <w:szCs w:val="22"/>
      </w:rPr>
      <w:fldChar w:fldCharType="end"/>
    </w:r>
  </w:p>
  <w:p w14:paraId="3A0FF5F2" w14:textId="77777777" w:rsidR="006D72F4" w:rsidRDefault="006D72F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4B5B7" w14:textId="77777777" w:rsidR="006D72F4" w:rsidRPr="00580E43" w:rsidRDefault="006D72F4">
    <w:pPr>
      <w:pStyle w:val="Header"/>
      <w:jc w:val="center"/>
      <w:rPr>
        <w:rFonts w:ascii="Times New Roman" w:hAnsi="Times New Roman" w:cs="Times New Roman"/>
      </w:rPr>
    </w:pPr>
  </w:p>
  <w:p w14:paraId="66204FF1" w14:textId="77777777" w:rsidR="006D72F4" w:rsidRDefault="006D72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41AB0"/>
    <w:multiLevelType w:val="hybridMultilevel"/>
    <w:tmpl w:val="16423790"/>
    <w:lvl w:ilvl="0" w:tplc="E74E52A2">
      <w:start w:val="2"/>
      <w:numFmt w:val="bullet"/>
      <w:lvlText w:val="-"/>
      <w:lvlJc w:val="left"/>
      <w:pPr>
        <w:tabs>
          <w:tab w:val="num" w:pos="1080"/>
        </w:tabs>
        <w:ind w:left="1080" w:hanging="360"/>
      </w:pPr>
      <w:rPr>
        <w:rFonts w:ascii="VNI-Times" w:eastAsia="Times New Roman" w:hAnsi="VNI-Time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177309C"/>
    <w:multiLevelType w:val="hybridMultilevel"/>
    <w:tmpl w:val="2BFE276E"/>
    <w:lvl w:ilvl="0" w:tplc="E74E52A2">
      <w:start w:val="2"/>
      <w:numFmt w:val="bullet"/>
      <w:lvlText w:val="-"/>
      <w:lvlJc w:val="left"/>
      <w:pPr>
        <w:tabs>
          <w:tab w:val="num" w:pos="1080"/>
        </w:tabs>
        <w:ind w:left="1080" w:hanging="360"/>
      </w:pPr>
      <w:rPr>
        <w:rFonts w:ascii="VNI-Times" w:eastAsia="Times New Roman" w:hAnsi="VNI-Time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4070AD2"/>
    <w:multiLevelType w:val="hybridMultilevel"/>
    <w:tmpl w:val="97BCAB96"/>
    <w:lvl w:ilvl="0" w:tplc="BF68B0A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183C7C51"/>
    <w:multiLevelType w:val="hybridMultilevel"/>
    <w:tmpl w:val="5B52D04C"/>
    <w:lvl w:ilvl="0" w:tplc="E74E52A2">
      <w:start w:val="2"/>
      <w:numFmt w:val="bullet"/>
      <w:lvlText w:val="-"/>
      <w:lvlJc w:val="left"/>
      <w:pPr>
        <w:tabs>
          <w:tab w:val="num" w:pos="720"/>
        </w:tabs>
        <w:ind w:left="720" w:hanging="360"/>
      </w:pPr>
      <w:rPr>
        <w:rFonts w:ascii="VNI-Times" w:eastAsia="Times New Roman" w:hAnsi="VNI-Times" w:hint="default"/>
      </w:rPr>
    </w:lvl>
    <w:lvl w:ilvl="1" w:tplc="DCFEAA42">
      <w:start w:val="1"/>
      <w:numFmt w:val="bullet"/>
      <w:lvlText w:val="+"/>
      <w:lvlJc w:val="left"/>
      <w:pPr>
        <w:tabs>
          <w:tab w:val="num" w:pos="1669"/>
        </w:tabs>
        <w:ind w:left="1669" w:hanging="360"/>
      </w:pPr>
      <w:rPr>
        <w:rFonts w:ascii="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0128E5"/>
    <w:multiLevelType w:val="hybridMultilevel"/>
    <w:tmpl w:val="82B4C232"/>
    <w:lvl w:ilvl="0" w:tplc="33D603C2">
      <w:start w:val="5"/>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15:restartNumberingAfterBreak="0">
    <w:nsid w:val="23BB7D5D"/>
    <w:multiLevelType w:val="hybridMultilevel"/>
    <w:tmpl w:val="12D6036E"/>
    <w:lvl w:ilvl="0" w:tplc="E9CE3192">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15:restartNumberingAfterBreak="0">
    <w:nsid w:val="297C324D"/>
    <w:multiLevelType w:val="hybridMultilevel"/>
    <w:tmpl w:val="BF6ACB92"/>
    <w:lvl w:ilvl="0" w:tplc="E74E52A2">
      <w:start w:val="7"/>
      <w:numFmt w:val="bullet"/>
      <w:lvlText w:val="-"/>
      <w:lvlJc w:val="left"/>
      <w:pPr>
        <w:tabs>
          <w:tab w:val="num" w:pos="1080"/>
        </w:tabs>
        <w:ind w:left="1080" w:hanging="360"/>
      </w:pPr>
      <w:rPr>
        <w:rFonts w:ascii="VNI-Times" w:eastAsia="Times New Roman" w:hAnsi="VNI-Time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E9C4A7D"/>
    <w:multiLevelType w:val="hybridMultilevel"/>
    <w:tmpl w:val="E1622AB0"/>
    <w:lvl w:ilvl="0" w:tplc="E74E52A2">
      <w:start w:val="2"/>
      <w:numFmt w:val="bullet"/>
      <w:lvlText w:val="-"/>
      <w:lvlJc w:val="left"/>
      <w:pPr>
        <w:tabs>
          <w:tab w:val="num" w:pos="720"/>
        </w:tabs>
        <w:ind w:left="720" w:hanging="360"/>
      </w:pPr>
      <w:rPr>
        <w:rFonts w:ascii="VNI-Times" w:eastAsia="Times New Roman" w:hAnsi="VNI-Time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A11D1F"/>
    <w:multiLevelType w:val="hybridMultilevel"/>
    <w:tmpl w:val="D0FE2EFC"/>
    <w:lvl w:ilvl="0" w:tplc="E74E52A2">
      <w:start w:val="7"/>
      <w:numFmt w:val="bullet"/>
      <w:lvlText w:val="-"/>
      <w:lvlJc w:val="left"/>
      <w:pPr>
        <w:tabs>
          <w:tab w:val="num" w:pos="1440"/>
        </w:tabs>
        <w:ind w:left="1440" w:hanging="360"/>
      </w:pPr>
      <w:rPr>
        <w:rFonts w:ascii="VNI-Times" w:eastAsia="Times New Roman" w:hAnsi="VNI-Time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2647508"/>
    <w:multiLevelType w:val="hybridMultilevel"/>
    <w:tmpl w:val="FD88EA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3B6BE3"/>
    <w:multiLevelType w:val="hybridMultilevel"/>
    <w:tmpl w:val="F4AAD698"/>
    <w:lvl w:ilvl="0" w:tplc="E2D803EE">
      <w:numFmt w:val="bullet"/>
      <w:lvlText w:val="-"/>
      <w:lvlJc w:val="left"/>
      <w:pPr>
        <w:tabs>
          <w:tab w:val="num" w:pos="252"/>
        </w:tabs>
        <w:ind w:left="252" w:hanging="360"/>
      </w:pPr>
      <w:rPr>
        <w:rFonts w:ascii="Times New Roman" w:eastAsia="Times New Roman" w:hAnsi="Times New Roman" w:hint="default"/>
      </w:rPr>
    </w:lvl>
    <w:lvl w:ilvl="1" w:tplc="04090003">
      <w:start w:val="1"/>
      <w:numFmt w:val="bullet"/>
      <w:lvlText w:val="o"/>
      <w:lvlJc w:val="left"/>
      <w:pPr>
        <w:tabs>
          <w:tab w:val="num" w:pos="972"/>
        </w:tabs>
        <w:ind w:left="972" w:hanging="360"/>
      </w:pPr>
      <w:rPr>
        <w:rFonts w:ascii="Courier New" w:hAnsi="Courier New" w:hint="default"/>
      </w:rPr>
    </w:lvl>
    <w:lvl w:ilvl="2" w:tplc="04090005">
      <w:start w:val="1"/>
      <w:numFmt w:val="bullet"/>
      <w:lvlText w:val=""/>
      <w:lvlJc w:val="left"/>
      <w:pPr>
        <w:tabs>
          <w:tab w:val="num" w:pos="1692"/>
        </w:tabs>
        <w:ind w:left="1692" w:hanging="360"/>
      </w:pPr>
      <w:rPr>
        <w:rFonts w:ascii="Wingdings" w:hAnsi="Wingdings" w:hint="default"/>
      </w:rPr>
    </w:lvl>
    <w:lvl w:ilvl="3" w:tplc="04090001">
      <w:start w:val="1"/>
      <w:numFmt w:val="bullet"/>
      <w:lvlText w:val=""/>
      <w:lvlJc w:val="left"/>
      <w:pPr>
        <w:tabs>
          <w:tab w:val="num" w:pos="2412"/>
        </w:tabs>
        <w:ind w:left="2412" w:hanging="360"/>
      </w:pPr>
      <w:rPr>
        <w:rFonts w:ascii="Symbol" w:hAnsi="Symbol" w:hint="default"/>
      </w:rPr>
    </w:lvl>
    <w:lvl w:ilvl="4" w:tplc="04090003">
      <w:start w:val="1"/>
      <w:numFmt w:val="bullet"/>
      <w:lvlText w:val="o"/>
      <w:lvlJc w:val="left"/>
      <w:pPr>
        <w:tabs>
          <w:tab w:val="num" w:pos="3132"/>
        </w:tabs>
        <w:ind w:left="3132" w:hanging="360"/>
      </w:pPr>
      <w:rPr>
        <w:rFonts w:ascii="Courier New" w:hAnsi="Courier New" w:hint="default"/>
      </w:rPr>
    </w:lvl>
    <w:lvl w:ilvl="5" w:tplc="04090005">
      <w:start w:val="1"/>
      <w:numFmt w:val="bullet"/>
      <w:lvlText w:val=""/>
      <w:lvlJc w:val="left"/>
      <w:pPr>
        <w:tabs>
          <w:tab w:val="num" w:pos="3852"/>
        </w:tabs>
        <w:ind w:left="3852" w:hanging="360"/>
      </w:pPr>
      <w:rPr>
        <w:rFonts w:ascii="Wingdings" w:hAnsi="Wingdings" w:hint="default"/>
      </w:rPr>
    </w:lvl>
    <w:lvl w:ilvl="6" w:tplc="04090001">
      <w:start w:val="1"/>
      <w:numFmt w:val="bullet"/>
      <w:lvlText w:val=""/>
      <w:lvlJc w:val="left"/>
      <w:pPr>
        <w:tabs>
          <w:tab w:val="num" w:pos="4572"/>
        </w:tabs>
        <w:ind w:left="4572" w:hanging="360"/>
      </w:pPr>
      <w:rPr>
        <w:rFonts w:ascii="Symbol" w:hAnsi="Symbol" w:hint="default"/>
      </w:rPr>
    </w:lvl>
    <w:lvl w:ilvl="7" w:tplc="04090003">
      <w:start w:val="1"/>
      <w:numFmt w:val="bullet"/>
      <w:lvlText w:val="o"/>
      <w:lvlJc w:val="left"/>
      <w:pPr>
        <w:tabs>
          <w:tab w:val="num" w:pos="5292"/>
        </w:tabs>
        <w:ind w:left="5292" w:hanging="360"/>
      </w:pPr>
      <w:rPr>
        <w:rFonts w:ascii="Courier New" w:hAnsi="Courier New" w:hint="default"/>
      </w:rPr>
    </w:lvl>
    <w:lvl w:ilvl="8" w:tplc="04090005">
      <w:start w:val="1"/>
      <w:numFmt w:val="bullet"/>
      <w:lvlText w:val=""/>
      <w:lvlJc w:val="left"/>
      <w:pPr>
        <w:tabs>
          <w:tab w:val="num" w:pos="6012"/>
        </w:tabs>
        <w:ind w:left="6012" w:hanging="360"/>
      </w:pPr>
      <w:rPr>
        <w:rFonts w:ascii="Wingdings" w:hAnsi="Wingdings" w:hint="default"/>
      </w:rPr>
    </w:lvl>
  </w:abstractNum>
  <w:abstractNum w:abstractNumId="11" w15:restartNumberingAfterBreak="0">
    <w:nsid w:val="4D766BCD"/>
    <w:multiLevelType w:val="hybridMultilevel"/>
    <w:tmpl w:val="C45A5FC4"/>
    <w:lvl w:ilvl="0" w:tplc="E74E52A2">
      <w:start w:val="7"/>
      <w:numFmt w:val="bullet"/>
      <w:lvlText w:val="-"/>
      <w:lvlJc w:val="left"/>
      <w:pPr>
        <w:tabs>
          <w:tab w:val="num" w:pos="720"/>
        </w:tabs>
        <w:ind w:left="720" w:hanging="360"/>
      </w:pPr>
      <w:rPr>
        <w:rFonts w:ascii="VNI-Times" w:eastAsia="Times New Roman" w:hAnsi="VNI-Time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DD2963"/>
    <w:multiLevelType w:val="hybridMultilevel"/>
    <w:tmpl w:val="094E6D2A"/>
    <w:lvl w:ilvl="0" w:tplc="EA8ECDD4">
      <w:start w:val="1"/>
      <w:numFmt w:val="bullet"/>
      <w:lvlText w:val=""/>
      <w:lvlJc w:val="left"/>
      <w:pPr>
        <w:tabs>
          <w:tab w:val="num" w:pos="1800"/>
        </w:tabs>
        <w:ind w:left="1800" w:hanging="360"/>
      </w:pPr>
      <w:rPr>
        <w:rFonts w:ascii="Wingdings" w:hAnsi="Wingdings" w:hint="default"/>
      </w:rPr>
    </w:lvl>
    <w:lvl w:ilvl="1" w:tplc="EA8ECDD4">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629712AE"/>
    <w:multiLevelType w:val="multilevel"/>
    <w:tmpl w:val="E9BA2E0E"/>
    <w:lvl w:ilvl="0">
      <w:start w:val="2"/>
      <w:numFmt w:val="bullet"/>
      <w:lvlText w:val="-"/>
      <w:lvlJc w:val="left"/>
      <w:pPr>
        <w:tabs>
          <w:tab w:val="num" w:pos="720"/>
        </w:tabs>
        <w:ind w:left="720" w:hanging="360"/>
      </w:pPr>
      <w:rPr>
        <w:rFonts w:ascii="VNI-Times" w:eastAsia="Times New Roman" w:hAnsi="VNI-Time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280EC9"/>
    <w:multiLevelType w:val="multilevel"/>
    <w:tmpl w:val="93E673F8"/>
    <w:lvl w:ilvl="0">
      <w:start w:val="1"/>
      <w:numFmt w:val="decimal"/>
      <w:lvlText w:val="%1."/>
      <w:lvlJc w:val="left"/>
      <w:pPr>
        <w:tabs>
          <w:tab w:val="num" w:pos="734"/>
        </w:tabs>
        <w:ind w:left="734" w:hanging="360"/>
      </w:pPr>
      <w:rPr>
        <w:rFonts w:cs="Times New Roman" w:hint="default"/>
        <w:b/>
        <w:bCs/>
      </w:rPr>
    </w:lvl>
    <w:lvl w:ilvl="1">
      <w:start w:val="1"/>
      <w:numFmt w:val="decimal"/>
      <w:isLgl/>
      <w:lvlText w:val="%1.%2"/>
      <w:lvlJc w:val="left"/>
      <w:pPr>
        <w:tabs>
          <w:tab w:val="num" w:pos="1168"/>
        </w:tabs>
        <w:ind w:left="1168" w:hanging="420"/>
      </w:pPr>
      <w:rPr>
        <w:rFonts w:cs="Times New Roman" w:hint="default"/>
        <w:b/>
        <w:bCs/>
      </w:rPr>
    </w:lvl>
    <w:lvl w:ilvl="2">
      <w:start w:val="1"/>
      <w:numFmt w:val="decimal"/>
      <w:isLgl/>
      <w:lvlText w:val="%1.%2.%3"/>
      <w:lvlJc w:val="left"/>
      <w:pPr>
        <w:tabs>
          <w:tab w:val="num" w:pos="1094"/>
        </w:tabs>
        <w:ind w:left="1094" w:hanging="720"/>
      </w:pPr>
      <w:rPr>
        <w:rFonts w:cs="Times New Roman" w:hint="default"/>
      </w:rPr>
    </w:lvl>
    <w:lvl w:ilvl="3">
      <w:start w:val="1"/>
      <w:numFmt w:val="decimal"/>
      <w:lvlText w:val="%4."/>
      <w:lvlJc w:val="left"/>
      <w:pPr>
        <w:tabs>
          <w:tab w:val="num" w:pos="734"/>
        </w:tabs>
        <w:ind w:left="734" w:hanging="360"/>
      </w:pPr>
      <w:rPr>
        <w:rFonts w:cs="Times New Roman" w:hint="default"/>
        <w:b/>
        <w:bCs/>
      </w:rPr>
    </w:lvl>
    <w:lvl w:ilvl="4">
      <w:start w:val="1"/>
      <w:numFmt w:val="decimal"/>
      <w:isLgl/>
      <w:lvlText w:val="%1.%2.%3.%4.%5"/>
      <w:lvlJc w:val="left"/>
      <w:pPr>
        <w:tabs>
          <w:tab w:val="num" w:pos="1454"/>
        </w:tabs>
        <w:ind w:left="1454" w:hanging="1080"/>
      </w:pPr>
      <w:rPr>
        <w:rFonts w:cs="Times New Roman" w:hint="default"/>
      </w:rPr>
    </w:lvl>
    <w:lvl w:ilvl="5">
      <w:start w:val="1"/>
      <w:numFmt w:val="decimal"/>
      <w:isLgl/>
      <w:lvlText w:val="%1.%2.%3.%4.%5.%6"/>
      <w:lvlJc w:val="left"/>
      <w:pPr>
        <w:tabs>
          <w:tab w:val="num" w:pos="1814"/>
        </w:tabs>
        <w:ind w:left="1814" w:hanging="1440"/>
      </w:pPr>
      <w:rPr>
        <w:rFonts w:cs="Times New Roman" w:hint="default"/>
      </w:rPr>
    </w:lvl>
    <w:lvl w:ilvl="6">
      <w:start w:val="1"/>
      <w:numFmt w:val="decimal"/>
      <w:isLgl/>
      <w:lvlText w:val="%1.%2.%3.%4.%5.%6.%7"/>
      <w:lvlJc w:val="left"/>
      <w:pPr>
        <w:tabs>
          <w:tab w:val="num" w:pos="1814"/>
        </w:tabs>
        <w:ind w:left="1814" w:hanging="1440"/>
      </w:pPr>
      <w:rPr>
        <w:rFonts w:cs="Times New Roman" w:hint="default"/>
      </w:rPr>
    </w:lvl>
    <w:lvl w:ilvl="7">
      <w:start w:val="1"/>
      <w:numFmt w:val="decimal"/>
      <w:isLgl/>
      <w:lvlText w:val="%1.%2.%3.%4.%5.%6.%7.%8"/>
      <w:lvlJc w:val="left"/>
      <w:pPr>
        <w:tabs>
          <w:tab w:val="num" w:pos="2174"/>
        </w:tabs>
        <w:ind w:left="2174" w:hanging="1800"/>
      </w:pPr>
      <w:rPr>
        <w:rFonts w:cs="Times New Roman" w:hint="default"/>
      </w:rPr>
    </w:lvl>
    <w:lvl w:ilvl="8">
      <w:start w:val="1"/>
      <w:numFmt w:val="decimal"/>
      <w:isLgl/>
      <w:lvlText w:val="%1.%2.%3.%4.%5.%6.%7.%8.%9"/>
      <w:lvlJc w:val="left"/>
      <w:pPr>
        <w:tabs>
          <w:tab w:val="num" w:pos="2174"/>
        </w:tabs>
        <w:ind w:left="2174" w:hanging="1800"/>
      </w:pPr>
      <w:rPr>
        <w:rFonts w:cs="Times New Roman" w:hint="default"/>
      </w:rPr>
    </w:lvl>
  </w:abstractNum>
  <w:abstractNum w:abstractNumId="15" w15:restartNumberingAfterBreak="0">
    <w:nsid w:val="664360CA"/>
    <w:multiLevelType w:val="hybridMultilevel"/>
    <w:tmpl w:val="C470ABA0"/>
    <w:lvl w:ilvl="0" w:tplc="E74E52A2">
      <w:start w:val="7"/>
      <w:numFmt w:val="bullet"/>
      <w:lvlText w:val="-"/>
      <w:lvlJc w:val="left"/>
      <w:pPr>
        <w:tabs>
          <w:tab w:val="num" w:pos="720"/>
        </w:tabs>
        <w:ind w:left="720" w:hanging="360"/>
      </w:pPr>
      <w:rPr>
        <w:rFonts w:ascii="VNI-Times" w:eastAsia="Times New Roman" w:hAnsi="VNI-Time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435C03"/>
    <w:multiLevelType w:val="hybridMultilevel"/>
    <w:tmpl w:val="667E74CA"/>
    <w:lvl w:ilvl="0" w:tplc="73A26744">
      <w:start w:val="1"/>
      <w:numFmt w:val="bullet"/>
      <w:lvlText w:val=""/>
      <w:lvlJc w:val="left"/>
      <w:pPr>
        <w:tabs>
          <w:tab w:val="num" w:pos="3420"/>
        </w:tabs>
        <w:ind w:left="342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74581903"/>
    <w:multiLevelType w:val="hybridMultilevel"/>
    <w:tmpl w:val="5268BF1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779A1E7B"/>
    <w:multiLevelType w:val="hybridMultilevel"/>
    <w:tmpl w:val="30687ABC"/>
    <w:lvl w:ilvl="0" w:tplc="E74E52A2">
      <w:start w:val="7"/>
      <w:numFmt w:val="bullet"/>
      <w:lvlText w:val="-"/>
      <w:lvlJc w:val="left"/>
      <w:pPr>
        <w:tabs>
          <w:tab w:val="num" w:pos="720"/>
        </w:tabs>
        <w:ind w:left="720" w:hanging="360"/>
      </w:pPr>
      <w:rPr>
        <w:rFonts w:ascii="VNI-Times" w:eastAsia="Times New Roman" w:hAnsi="VNI-Time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EA06C9"/>
    <w:multiLevelType w:val="hybridMultilevel"/>
    <w:tmpl w:val="1BEA691A"/>
    <w:lvl w:ilvl="0" w:tplc="E74E52A2">
      <w:start w:val="7"/>
      <w:numFmt w:val="bullet"/>
      <w:lvlText w:val="-"/>
      <w:lvlJc w:val="left"/>
      <w:pPr>
        <w:tabs>
          <w:tab w:val="num" w:pos="720"/>
        </w:tabs>
        <w:ind w:left="720" w:hanging="360"/>
      </w:pPr>
      <w:rPr>
        <w:rFonts w:ascii="VNI-Times" w:eastAsia="Times New Roman" w:hAnsi="VNI-Time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F57794"/>
    <w:multiLevelType w:val="multilevel"/>
    <w:tmpl w:val="57942EE8"/>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17"/>
  </w:num>
  <w:num w:numId="2">
    <w:abstractNumId w:val="3"/>
  </w:num>
  <w:num w:numId="3">
    <w:abstractNumId w:val="14"/>
  </w:num>
  <w:num w:numId="4">
    <w:abstractNumId w:val="15"/>
  </w:num>
  <w:num w:numId="5">
    <w:abstractNumId w:val="19"/>
  </w:num>
  <w:num w:numId="6">
    <w:abstractNumId w:val="11"/>
  </w:num>
  <w:num w:numId="7">
    <w:abstractNumId w:val="18"/>
  </w:num>
  <w:num w:numId="8">
    <w:abstractNumId w:val="6"/>
  </w:num>
  <w:num w:numId="9">
    <w:abstractNumId w:val="8"/>
  </w:num>
  <w:num w:numId="10">
    <w:abstractNumId w:val="20"/>
  </w:num>
  <w:num w:numId="11">
    <w:abstractNumId w:val="13"/>
  </w:num>
  <w:num w:numId="12">
    <w:abstractNumId w:val="12"/>
  </w:num>
  <w:num w:numId="13">
    <w:abstractNumId w:val="16"/>
  </w:num>
  <w:num w:numId="14">
    <w:abstractNumId w:val="10"/>
  </w:num>
  <w:num w:numId="15">
    <w:abstractNumId w:val="9"/>
  </w:num>
  <w:num w:numId="16">
    <w:abstractNumId w:val="7"/>
  </w:num>
  <w:num w:numId="17">
    <w:abstractNumId w:val="1"/>
  </w:num>
  <w:num w:numId="18">
    <w:abstractNumId w:val="0"/>
  </w:num>
  <w:num w:numId="19">
    <w:abstractNumId w:val="2"/>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8B9"/>
    <w:rsid w:val="0000436A"/>
    <w:rsid w:val="000044F9"/>
    <w:rsid w:val="0000523F"/>
    <w:rsid w:val="00006DEF"/>
    <w:rsid w:val="00014EDB"/>
    <w:rsid w:val="00015AB3"/>
    <w:rsid w:val="0001651B"/>
    <w:rsid w:val="000178B7"/>
    <w:rsid w:val="00021413"/>
    <w:rsid w:val="00024B09"/>
    <w:rsid w:val="00025320"/>
    <w:rsid w:val="00031426"/>
    <w:rsid w:val="00046D28"/>
    <w:rsid w:val="00050B52"/>
    <w:rsid w:val="00053F90"/>
    <w:rsid w:val="00055A43"/>
    <w:rsid w:val="00056888"/>
    <w:rsid w:val="00062BDD"/>
    <w:rsid w:val="000679D0"/>
    <w:rsid w:val="0007231B"/>
    <w:rsid w:val="00072D45"/>
    <w:rsid w:val="00076194"/>
    <w:rsid w:val="00081ADF"/>
    <w:rsid w:val="0008281F"/>
    <w:rsid w:val="0008495D"/>
    <w:rsid w:val="000966B9"/>
    <w:rsid w:val="000977F7"/>
    <w:rsid w:val="000A2616"/>
    <w:rsid w:val="000A35ED"/>
    <w:rsid w:val="000A3F4D"/>
    <w:rsid w:val="000B02EB"/>
    <w:rsid w:val="000B13B9"/>
    <w:rsid w:val="000B21E6"/>
    <w:rsid w:val="000C1EDF"/>
    <w:rsid w:val="000C36C4"/>
    <w:rsid w:val="000C5FE2"/>
    <w:rsid w:val="000C7A5A"/>
    <w:rsid w:val="000D17CF"/>
    <w:rsid w:val="000D22B0"/>
    <w:rsid w:val="000D451A"/>
    <w:rsid w:val="000D71E1"/>
    <w:rsid w:val="000D7782"/>
    <w:rsid w:val="000E3524"/>
    <w:rsid w:val="000E7311"/>
    <w:rsid w:val="000E76BF"/>
    <w:rsid w:val="000F15A2"/>
    <w:rsid w:val="000F1DF7"/>
    <w:rsid w:val="000F2EEE"/>
    <w:rsid w:val="000F4CC2"/>
    <w:rsid w:val="000F52EA"/>
    <w:rsid w:val="000F5EDA"/>
    <w:rsid w:val="000F6FA3"/>
    <w:rsid w:val="0010382E"/>
    <w:rsid w:val="00104950"/>
    <w:rsid w:val="001051A1"/>
    <w:rsid w:val="00106894"/>
    <w:rsid w:val="001076BE"/>
    <w:rsid w:val="00110BBE"/>
    <w:rsid w:val="00112AFA"/>
    <w:rsid w:val="00113865"/>
    <w:rsid w:val="00113924"/>
    <w:rsid w:val="001238BC"/>
    <w:rsid w:val="00124462"/>
    <w:rsid w:val="00130EB2"/>
    <w:rsid w:val="0013231D"/>
    <w:rsid w:val="00132D0A"/>
    <w:rsid w:val="0013416A"/>
    <w:rsid w:val="001376B1"/>
    <w:rsid w:val="00141D1F"/>
    <w:rsid w:val="001429B7"/>
    <w:rsid w:val="0014764C"/>
    <w:rsid w:val="00151541"/>
    <w:rsid w:val="001520EC"/>
    <w:rsid w:val="001538F1"/>
    <w:rsid w:val="00155A6E"/>
    <w:rsid w:val="00156B3B"/>
    <w:rsid w:val="00164384"/>
    <w:rsid w:val="00167817"/>
    <w:rsid w:val="001735B7"/>
    <w:rsid w:val="0017377A"/>
    <w:rsid w:val="00174821"/>
    <w:rsid w:val="001763E3"/>
    <w:rsid w:val="0017705E"/>
    <w:rsid w:val="001800E5"/>
    <w:rsid w:val="00181353"/>
    <w:rsid w:val="00192751"/>
    <w:rsid w:val="001934FA"/>
    <w:rsid w:val="00194A76"/>
    <w:rsid w:val="00194F32"/>
    <w:rsid w:val="0019667E"/>
    <w:rsid w:val="00196C99"/>
    <w:rsid w:val="00196E61"/>
    <w:rsid w:val="001973D4"/>
    <w:rsid w:val="001A11B6"/>
    <w:rsid w:val="001A12F8"/>
    <w:rsid w:val="001A49A3"/>
    <w:rsid w:val="001A5A10"/>
    <w:rsid w:val="001A7655"/>
    <w:rsid w:val="001A78F5"/>
    <w:rsid w:val="001A7B27"/>
    <w:rsid w:val="001B1A45"/>
    <w:rsid w:val="001B1EDC"/>
    <w:rsid w:val="001B4743"/>
    <w:rsid w:val="001B6223"/>
    <w:rsid w:val="001B64B4"/>
    <w:rsid w:val="001B73A3"/>
    <w:rsid w:val="001B789D"/>
    <w:rsid w:val="001B7F62"/>
    <w:rsid w:val="001C2E8E"/>
    <w:rsid w:val="001D1F19"/>
    <w:rsid w:val="001D21EA"/>
    <w:rsid w:val="001D5B69"/>
    <w:rsid w:val="001D6BE9"/>
    <w:rsid w:val="001E26FA"/>
    <w:rsid w:val="001E444E"/>
    <w:rsid w:val="001E4637"/>
    <w:rsid w:val="001E4DC7"/>
    <w:rsid w:val="001E77F2"/>
    <w:rsid w:val="001F3503"/>
    <w:rsid w:val="001F3F31"/>
    <w:rsid w:val="001F6456"/>
    <w:rsid w:val="001F7F12"/>
    <w:rsid w:val="001F7F26"/>
    <w:rsid w:val="00205474"/>
    <w:rsid w:val="00212D99"/>
    <w:rsid w:val="002167A9"/>
    <w:rsid w:val="00221FCA"/>
    <w:rsid w:val="00222455"/>
    <w:rsid w:val="0022365A"/>
    <w:rsid w:val="002236F7"/>
    <w:rsid w:val="00226CFC"/>
    <w:rsid w:val="00232F24"/>
    <w:rsid w:val="00233555"/>
    <w:rsid w:val="002350AD"/>
    <w:rsid w:val="002353A7"/>
    <w:rsid w:val="002376C7"/>
    <w:rsid w:val="00242EB4"/>
    <w:rsid w:val="002457D6"/>
    <w:rsid w:val="002462D0"/>
    <w:rsid w:val="00255026"/>
    <w:rsid w:val="002550DE"/>
    <w:rsid w:val="00256351"/>
    <w:rsid w:val="00260C23"/>
    <w:rsid w:val="0026171E"/>
    <w:rsid w:val="00261EF5"/>
    <w:rsid w:val="0026298F"/>
    <w:rsid w:val="00270603"/>
    <w:rsid w:val="00277F61"/>
    <w:rsid w:val="002802DD"/>
    <w:rsid w:val="0028299B"/>
    <w:rsid w:val="00283906"/>
    <w:rsid w:val="00284085"/>
    <w:rsid w:val="002846E9"/>
    <w:rsid w:val="002859B8"/>
    <w:rsid w:val="00291B7F"/>
    <w:rsid w:val="0029353F"/>
    <w:rsid w:val="00295A8A"/>
    <w:rsid w:val="0029662E"/>
    <w:rsid w:val="00297BD6"/>
    <w:rsid w:val="002A3208"/>
    <w:rsid w:val="002B0095"/>
    <w:rsid w:val="002B1BB0"/>
    <w:rsid w:val="002B41F5"/>
    <w:rsid w:val="002B5285"/>
    <w:rsid w:val="002C4637"/>
    <w:rsid w:val="002C51FB"/>
    <w:rsid w:val="002D27B3"/>
    <w:rsid w:val="002D2ED3"/>
    <w:rsid w:val="002D35AE"/>
    <w:rsid w:val="002D3645"/>
    <w:rsid w:val="002D3BAF"/>
    <w:rsid w:val="002D780F"/>
    <w:rsid w:val="002E54C5"/>
    <w:rsid w:val="002E71E3"/>
    <w:rsid w:val="003006D0"/>
    <w:rsid w:val="003029B4"/>
    <w:rsid w:val="003035B4"/>
    <w:rsid w:val="00304099"/>
    <w:rsid w:val="00304CC4"/>
    <w:rsid w:val="0030669D"/>
    <w:rsid w:val="003069DB"/>
    <w:rsid w:val="00313D59"/>
    <w:rsid w:val="00314034"/>
    <w:rsid w:val="003176CB"/>
    <w:rsid w:val="00321872"/>
    <w:rsid w:val="00323A0C"/>
    <w:rsid w:val="003265AF"/>
    <w:rsid w:val="00327843"/>
    <w:rsid w:val="003319C0"/>
    <w:rsid w:val="003338EA"/>
    <w:rsid w:val="003357DE"/>
    <w:rsid w:val="003360F6"/>
    <w:rsid w:val="00341D25"/>
    <w:rsid w:val="003472AD"/>
    <w:rsid w:val="00347DC9"/>
    <w:rsid w:val="003538D9"/>
    <w:rsid w:val="00365AB9"/>
    <w:rsid w:val="00365AD2"/>
    <w:rsid w:val="00366E78"/>
    <w:rsid w:val="00367961"/>
    <w:rsid w:val="00371634"/>
    <w:rsid w:val="00372EE5"/>
    <w:rsid w:val="00376C5D"/>
    <w:rsid w:val="0038449F"/>
    <w:rsid w:val="00385FCE"/>
    <w:rsid w:val="00391881"/>
    <w:rsid w:val="00394E47"/>
    <w:rsid w:val="003A321C"/>
    <w:rsid w:val="003A330E"/>
    <w:rsid w:val="003B415B"/>
    <w:rsid w:val="003B44CE"/>
    <w:rsid w:val="003C0DB6"/>
    <w:rsid w:val="003C3924"/>
    <w:rsid w:val="003D15EA"/>
    <w:rsid w:val="003D7468"/>
    <w:rsid w:val="003E1E07"/>
    <w:rsid w:val="003F1A39"/>
    <w:rsid w:val="003F3BA2"/>
    <w:rsid w:val="00400F48"/>
    <w:rsid w:val="004019E9"/>
    <w:rsid w:val="00402EBE"/>
    <w:rsid w:val="00404DCF"/>
    <w:rsid w:val="004058F1"/>
    <w:rsid w:val="00405AE1"/>
    <w:rsid w:val="00405E35"/>
    <w:rsid w:val="00407B3E"/>
    <w:rsid w:val="00410BA4"/>
    <w:rsid w:val="00410DE8"/>
    <w:rsid w:val="00413402"/>
    <w:rsid w:val="00413FB3"/>
    <w:rsid w:val="00415EBC"/>
    <w:rsid w:val="00415FAB"/>
    <w:rsid w:val="004224FA"/>
    <w:rsid w:val="00434C97"/>
    <w:rsid w:val="004401C3"/>
    <w:rsid w:val="00441E03"/>
    <w:rsid w:val="00441E67"/>
    <w:rsid w:val="00447B2B"/>
    <w:rsid w:val="00450B86"/>
    <w:rsid w:val="00452ECF"/>
    <w:rsid w:val="004562E4"/>
    <w:rsid w:val="00465368"/>
    <w:rsid w:val="00467D93"/>
    <w:rsid w:val="004747B2"/>
    <w:rsid w:val="00476A0F"/>
    <w:rsid w:val="00477C53"/>
    <w:rsid w:val="004801EF"/>
    <w:rsid w:val="00482B8F"/>
    <w:rsid w:val="0048437C"/>
    <w:rsid w:val="0048661E"/>
    <w:rsid w:val="00486C5E"/>
    <w:rsid w:val="0048791C"/>
    <w:rsid w:val="00487C6E"/>
    <w:rsid w:val="00491E90"/>
    <w:rsid w:val="00492A62"/>
    <w:rsid w:val="004968D6"/>
    <w:rsid w:val="00496FCF"/>
    <w:rsid w:val="004A18E7"/>
    <w:rsid w:val="004A2C09"/>
    <w:rsid w:val="004A4A90"/>
    <w:rsid w:val="004B6429"/>
    <w:rsid w:val="004C5254"/>
    <w:rsid w:val="004D0A7F"/>
    <w:rsid w:val="004E073C"/>
    <w:rsid w:val="004E477D"/>
    <w:rsid w:val="004E4ACA"/>
    <w:rsid w:val="004E7FD9"/>
    <w:rsid w:val="004F02BF"/>
    <w:rsid w:val="004F06B8"/>
    <w:rsid w:val="004F0FE8"/>
    <w:rsid w:val="004F378E"/>
    <w:rsid w:val="004F645E"/>
    <w:rsid w:val="005025E1"/>
    <w:rsid w:val="00511DAE"/>
    <w:rsid w:val="005124B4"/>
    <w:rsid w:val="0051396B"/>
    <w:rsid w:val="005158FA"/>
    <w:rsid w:val="005206D4"/>
    <w:rsid w:val="005222AD"/>
    <w:rsid w:val="00523B98"/>
    <w:rsid w:val="005252D5"/>
    <w:rsid w:val="005306B6"/>
    <w:rsid w:val="005323E1"/>
    <w:rsid w:val="00533670"/>
    <w:rsid w:val="005346D1"/>
    <w:rsid w:val="00536233"/>
    <w:rsid w:val="00536C82"/>
    <w:rsid w:val="00537272"/>
    <w:rsid w:val="005375F0"/>
    <w:rsid w:val="00537E31"/>
    <w:rsid w:val="00540550"/>
    <w:rsid w:val="00541BB3"/>
    <w:rsid w:val="005433DC"/>
    <w:rsid w:val="0055030F"/>
    <w:rsid w:val="0055187B"/>
    <w:rsid w:val="005528B8"/>
    <w:rsid w:val="005538B2"/>
    <w:rsid w:val="00560312"/>
    <w:rsid w:val="00560E63"/>
    <w:rsid w:val="005613DA"/>
    <w:rsid w:val="00561535"/>
    <w:rsid w:val="00564949"/>
    <w:rsid w:val="005677E4"/>
    <w:rsid w:val="00571D08"/>
    <w:rsid w:val="0057416A"/>
    <w:rsid w:val="00575D30"/>
    <w:rsid w:val="00580E43"/>
    <w:rsid w:val="00582172"/>
    <w:rsid w:val="00582BD6"/>
    <w:rsid w:val="00582ECF"/>
    <w:rsid w:val="00583414"/>
    <w:rsid w:val="005836D3"/>
    <w:rsid w:val="005866DD"/>
    <w:rsid w:val="0058750F"/>
    <w:rsid w:val="005933F8"/>
    <w:rsid w:val="00593C67"/>
    <w:rsid w:val="0059551D"/>
    <w:rsid w:val="00597B02"/>
    <w:rsid w:val="005A17B9"/>
    <w:rsid w:val="005A508F"/>
    <w:rsid w:val="005A63B9"/>
    <w:rsid w:val="005B019C"/>
    <w:rsid w:val="005B29F9"/>
    <w:rsid w:val="005B2E5D"/>
    <w:rsid w:val="005B467E"/>
    <w:rsid w:val="005B4C8F"/>
    <w:rsid w:val="005B5C74"/>
    <w:rsid w:val="005C1D4F"/>
    <w:rsid w:val="005C1FB3"/>
    <w:rsid w:val="005D108F"/>
    <w:rsid w:val="005D35D4"/>
    <w:rsid w:val="005E19EC"/>
    <w:rsid w:val="005E3688"/>
    <w:rsid w:val="005F06EB"/>
    <w:rsid w:val="005F51B6"/>
    <w:rsid w:val="006011A0"/>
    <w:rsid w:val="00601472"/>
    <w:rsid w:val="00602634"/>
    <w:rsid w:val="00603F17"/>
    <w:rsid w:val="0060402B"/>
    <w:rsid w:val="00604A74"/>
    <w:rsid w:val="00606287"/>
    <w:rsid w:val="006066D0"/>
    <w:rsid w:val="00611511"/>
    <w:rsid w:val="006223C7"/>
    <w:rsid w:val="00623208"/>
    <w:rsid w:val="006249E3"/>
    <w:rsid w:val="006272D8"/>
    <w:rsid w:val="006308EF"/>
    <w:rsid w:val="00632BEA"/>
    <w:rsid w:val="006342AE"/>
    <w:rsid w:val="00634C12"/>
    <w:rsid w:val="0064237E"/>
    <w:rsid w:val="00642FFD"/>
    <w:rsid w:val="0064447E"/>
    <w:rsid w:val="006463D8"/>
    <w:rsid w:val="00650D04"/>
    <w:rsid w:val="00650DB0"/>
    <w:rsid w:val="00651E9E"/>
    <w:rsid w:val="006551A4"/>
    <w:rsid w:val="00655490"/>
    <w:rsid w:val="006555A6"/>
    <w:rsid w:val="006575B1"/>
    <w:rsid w:val="00660656"/>
    <w:rsid w:val="00672B7A"/>
    <w:rsid w:val="00672F73"/>
    <w:rsid w:val="006754FF"/>
    <w:rsid w:val="00676532"/>
    <w:rsid w:val="0067733F"/>
    <w:rsid w:val="00677B38"/>
    <w:rsid w:val="0068020D"/>
    <w:rsid w:val="0068408A"/>
    <w:rsid w:val="00684418"/>
    <w:rsid w:val="00684B3F"/>
    <w:rsid w:val="00684D31"/>
    <w:rsid w:val="006863B5"/>
    <w:rsid w:val="00690AA2"/>
    <w:rsid w:val="00693277"/>
    <w:rsid w:val="00695145"/>
    <w:rsid w:val="006A1328"/>
    <w:rsid w:val="006A36CE"/>
    <w:rsid w:val="006A3A0E"/>
    <w:rsid w:val="006A48E1"/>
    <w:rsid w:val="006B3BE9"/>
    <w:rsid w:val="006B4056"/>
    <w:rsid w:val="006B45E0"/>
    <w:rsid w:val="006B5A19"/>
    <w:rsid w:val="006B5EC6"/>
    <w:rsid w:val="006C25CE"/>
    <w:rsid w:val="006C2B69"/>
    <w:rsid w:val="006C35DA"/>
    <w:rsid w:val="006C3605"/>
    <w:rsid w:val="006C5AB8"/>
    <w:rsid w:val="006C5E6A"/>
    <w:rsid w:val="006C742F"/>
    <w:rsid w:val="006D0766"/>
    <w:rsid w:val="006D0C86"/>
    <w:rsid w:val="006D2138"/>
    <w:rsid w:val="006D51A9"/>
    <w:rsid w:val="006D72F4"/>
    <w:rsid w:val="006E361E"/>
    <w:rsid w:val="006E45F8"/>
    <w:rsid w:val="006E7A9B"/>
    <w:rsid w:val="006F2217"/>
    <w:rsid w:val="006F517E"/>
    <w:rsid w:val="006F5A42"/>
    <w:rsid w:val="006F7315"/>
    <w:rsid w:val="006F7C5C"/>
    <w:rsid w:val="006F7F31"/>
    <w:rsid w:val="007117A2"/>
    <w:rsid w:val="00711CB0"/>
    <w:rsid w:val="0072017B"/>
    <w:rsid w:val="0072047D"/>
    <w:rsid w:val="00721E7C"/>
    <w:rsid w:val="00721EEE"/>
    <w:rsid w:val="007246B9"/>
    <w:rsid w:val="00724874"/>
    <w:rsid w:val="00727D1C"/>
    <w:rsid w:val="00737C65"/>
    <w:rsid w:val="00740448"/>
    <w:rsid w:val="00742D38"/>
    <w:rsid w:val="00745378"/>
    <w:rsid w:val="00752019"/>
    <w:rsid w:val="007552DA"/>
    <w:rsid w:val="00756E4A"/>
    <w:rsid w:val="007608D2"/>
    <w:rsid w:val="00760D2F"/>
    <w:rsid w:val="00761A4E"/>
    <w:rsid w:val="00762756"/>
    <w:rsid w:val="0076309A"/>
    <w:rsid w:val="007708B9"/>
    <w:rsid w:val="00770E5B"/>
    <w:rsid w:val="00772EF7"/>
    <w:rsid w:val="00774B9A"/>
    <w:rsid w:val="00775BF9"/>
    <w:rsid w:val="0077680F"/>
    <w:rsid w:val="0077731A"/>
    <w:rsid w:val="00780C20"/>
    <w:rsid w:val="00783A1E"/>
    <w:rsid w:val="00784B4A"/>
    <w:rsid w:val="00796E90"/>
    <w:rsid w:val="007A539A"/>
    <w:rsid w:val="007A611A"/>
    <w:rsid w:val="007A6B70"/>
    <w:rsid w:val="007A76E5"/>
    <w:rsid w:val="007B03A2"/>
    <w:rsid w:val="007B20E4"/>
    <w:rsid w:val="007B398E"/>
    <w:rsid w:val="007B615F"/>
    <w:rsid w:val="007B618F"/>
    <w:rsid w:val="007C1DEA"/>
    <w:rsid w:val="007C367B"/>
    <w:rsid w:val="007C422C"/>
    <w:rsid w:val="007C66B9"/>
    <w:rsid w:val="007D11A7"/>
    <w:rsid w:val="007D1862"/>
    <w:rsid w:val="007D198E"/>
    <w:rsid w:val="007D2357"/>
    <w:rsid w:val="007E20E2"/>
    <w:rsid w:val="007E4701"/>
    <w:rsid w:val="007E522C"/>
    <w:rsid w:val="007E567C"/>
    <w:rsid w:val="007E5D3E"/>
    <w:rsid w:val="007F3651"/>
    <w:rsid w:val="00800552"/>
    <w:rsid w:val="00802AB0"/>
    <w:rsid w:val="008136FC"/>
    <w:rsid w:val="00816B99"/>
    <w:rsid w:val="00820040"/>
    <w:rsid w:val="008200E1"/>
    <w:rsid w:val="00820D6D"/>
    <w:rsid w:val="008214A2"/>
    <w:rsid w:val="00822B00"/>
    <w:rsid w:val="00823BEF"/>
    <w:rsid w:val="00824895"/>
    <w:rsid w:val="008260BE"/>
    <w:rsid w:val="00845204"/>
    <w:rsid w:val="00845209"/>
    <w:rsid w:val="008470C3"/>
    <w:rsid w:val="0085289F"/>
    <w:rsid w:val="008528F8"/>
    <w:rsid w:val="00854F3E"/>
    <w:rsid w:val="008551B6"/>
    <w:rsid w:val="008628C7"/>
    <w:rsid w:val="00870AD6"/>
    <w:rsid w:val="00874747"/>
    <w:rsid w:val="00875CAA"/>
    <w:rsid w:val="00876824"/>
    <w:rsid w:val="00876C28"/>
    <w:rsid w:val="00880747"/>
    <w:rsid w:val="0088685F"/>
    <w:rsid w:val="00890AAB"/>
    <w:rsid w:val="008A145C"/>
    <w:rsid w:val="008A20D6"/>
    <w:rsid w:val="008A58A3"/>
    <w:rsid w:val="008A6539"/>
    <w:rsid w:val="008B1A49"/>
    <w:rsid w:val="008B306C"/>
    <w:rsid w:val="008B5A3E"/>
    <w:rsid w:val="008B5AFB"/>
    <w:rsid w:val="008B6ACA"/>
    <w:rsid w:val="008C07E2"/>
    <w:rsid w:val="008C197A"/>
    <w:rsid w:val="008C21FA"/>
    <w:rsid w:val="008C4D15"/>
    <w:rsid w:val="008C57CE"/>
    <w:rsid w:val="008C6F9D"/>
    <w:rsid w:val="008D2102"/>
    <w:rsid w:val="008D2A09"/>
    <w:rsid w:val="008D729C"/>
    <w:rsid w:val="008E04AA"/>
    <w:rsid w:val="008E11BD"/>
    <w:rsid w:val="008E141A"/>
    <w:rsid w:val="008E3381"/>
    <w:rsid w:val="008F76CA"/>
    <w:rsid w:val="008F7CC7"/>
    <w:rsid w:val="00900917"/>
    <w:rsid w:val="00904581"/>
    <w:rsid w:val="009048A2"/>
    <w:rsid w:val="0090562C"/>
    <w:rsid w:val="00906E14"/>
    <w:rsid w:val="009143BF"/>
    <w:rsid w:val="009146EE"/>
    <w:rsid w:val="00917A29"/>
    <w:rsid w:val="00917A6D"/>
    <w:rsid w:val="00920000"/>
    <w:rsid w:val="0092073D"/>
    <w:rsid w:val="00924310"/>
    <w:rsid w:val="00932C3A"/>
    <w:rsid w:val="00935938"/>
    <w:rsid w:val="00942D61"/>
    <w:rsid w:val="0094365F"/>
    <w:rsid w:val="009440D1"/>
    <w:rsid w:val="009445DE"/>
    <w:rsid w:val="00950864"/>
    <w:rsid w:val="00951ABC"/>
    <w:rsid w:val="00951F0C"/>
    <w:rsid w:val="00952E5A"/>
    <w:rsid w:val="0095383F"/>
    <w:rsid w:val="0095583B"/>
    <w:rsid w:val="00957F6B"/>
    <w:rsid w:val="0096120C"/>
    <w:rsid w:val="00963BBC"/>
    <w:rsid w:val="00964E4A"/>
    <w:rsid w:val="00971156"/>
    <w:rsid w:val="00971F17"/>
    <w:rsid w:val="009757B8"/>
    <w:rsid w:val="0098092E"/>
    <w:rsid w:val="00982918"/>
    <w:rsid w:val="00983948"/>
    <w:rsid w:val="00984EE9"/>
    <w:rsid w:val="00990811"/>
    <w:rsid w:val="00993F0C"/>
    <w:rsid w:val="00996BDB"/>
    <w:rsid w:val="009A03DD"/>
    <w:rsid w:val="009A0E5A"/>
    <w:rsid w:val="009A1FF9"/>
    <w:rsid w:val="009A2BCB"/>
    <w:rsid w:val="009A4B18"/>
    <w:rsid w:val="009B0CFB"/>
    <w:rsid w:val="009B5725"/>
    <w:rsid w:val="009B755A"/>
    <w:rsid w:val="009D176F"/>
    <w:rsid w:val="009D3515"/>
    <w:rsid w:val="009D3BD0"/>
    <w:rsid w:val="009D52F4"/>
    <w:rsid w:val="009E0838"/>
    <w:rsid w:val="009E2900"/>
    <w:rsid w:val="009E4E61"/>
    <w:rsid w:val="009F0759"/>
    <w:rsid w:val="009F091D"/>
    <w:rsid w:val="009F5688"/>
    <w:rsid w:val="009F58B8"/>
    <w:rsid w:val="009F647D"/>
    <w:rsid w:val="009F7A58"/>
    <w:rsid w:val="009F7B34"/>
    <w:rsid w:val="00A00020"/>
    <w:rsid w:val="00A02392"/>
    <w:rsid w:val="00A04475"/>
    <w:rsid w:val="00A073AF"/>
    <w:rsid w:val="00A07A88"/>
    <w:rsid w:val="00A21628"/>
    <w:rsid w:val="00A2223C"/>
    <w:rsid w:val="00A226C0"/>
    <w:rsid w:val="00A249AB"/>
    <w:rsid w:val="00A2519B"/>
    <w:rsid w:val="00A25D93"/>
    <w:rsid w:val="00A27541"/>
    <w:rsid w:val="00A33234"/>
    <w:rsid w:val="00A34DC6"/>
    <w:rsid w:val="00A37C67"/>
    <w:rsid w:val="00A4144F"/>
    <w:rsid w:val="00A41756"/>
    <w:rsid w:val="00A42B92"/>
    <w:rsid w:val="00A45B49"/>
    <w:rsid w:val="00A476D3"/>
    <w:rsid w:val="00A47E7A"/>
    <w:rsid w:val="00A50820"/>
    <w:rsid w:val="00A52BE9"/>
    <w:rsid w:val="00A55E83"/>
    <w:rsid w:val="00A62C11"/>
    <w:rsid w:val="00A630DD"/>
    <w:rsid w:val="00A67D73"/>
    <w:rsid w:val="00A75595"/>
    <w:rsid w:val="00A763CD"/>
    <w:rsid w:val="00A777DE"/>
    <w:rsid w:val="00A86E75"/>
    <w:rsid w:val="00A9027B"/>
    <w:rsid w:val="00A96144"/>
    <w:rsid w:val="00AA07A0"/>
    <w:rsid w:val="00AA0AFC"/>
    <w:rsid w:val="00AA2FDB"/>
    <w:rsid w:val="00AA6F27"/>
    <w:rsid w:val="00AA726A"/>
    <w:rsid w:val="00AB0C29"/>
    <w:rsid w:val="00AB301A"/>
    <w:rsid w:val="00AB33E9"/>
    <w:rsid w:val="00AB37DA"/>
    <w:rsid w:val="00AB4C87"/>
    <w:rsid w:val="00AC1397"/>
    <w:rsid w:val="00AC1DF6"/>
    <w:rsid w:val="00AC3DD2"/>
    <w:rsid w:val="00AD0422"/>
    <w:rsid w:val="00AD0C59"/>
    <w:rsid w:val="00AD1B04"/>
    <w:rsid w:val="00AD2AAA"/>
    <w:rsid w:val="00AD2B3F"/>
    <w:rsid w:val="00AD56FA"/>
    <w:rsid w:val="00AE1F2B"/>
    <w:rsid w:val="00AE5087"/>
    <w:rsid w:val="00AE5F84"/>
    <w:rsid w:val="00AE6A07"/>
    <w:rsid w:val="00AF0564"/>
    <w:rsid w:val="00AF1CB0"/>
    <w:rsid w:val="00AF2F34"/>
    <w:rsid w:val="00AF6005"/>
    <w:rsid w:val="00AF6764"/>
    <w:rsid w:val="00B00C45"/>
    <w:rsid w:val="00B00CDC"/>
    <w:rsid w:val="00B0160A"/>
    <w:rsid w:val="00B02B2D"/>
    <w:rsid w:val="00B07E0E"/>
    <w:rsid w:val="00B103E5"/>
    <w:rsid w:val="00B1542F"/>
    <w:rsid w:val="00B16B96"/>
    <w:rsid w:val="00B176E4"/>
    <w:rsid w:val="00B2092F"/>
    <w:rsid w:val="00B21C15"/>
    <w:rsid w:val="00B2224C"/>
    <w:rsid w:val="00B22BAA"/>
    <w:rsid w:val="00B24412"/>
    <w:rsid w:val="00B25899"/>
    <w:rsid w:val="00B306EE"/>
    <w:rsid w:val="00B316B8"/>
    <w:rsid w:val="00B346AE"/>
    <w:rsid w:val="00B34B54"/>
    <w:rsid w:val="00B3583E"/>
    <w:rsid w:val="00B36598"/>
    <w:rsid w:val="00B3723E"/>
    <w:rsid w:val="00B42FE2"/>
    <w:rsid w:val="00B43205"/>
    <w:rsid w:val="00B4703F"/>
    <w:rsid w:val="00B470A9"/>
    <w:rsid w:val="00B53C68"/>
    <w:rsid w:val="00B60D3D"/>
    <w:rsid w:val="00B648AF"/>
    <w:rsid w:val="00B674AC"/>
    <w:rsid w:val="00B73ECC"/>
    <w:rsid w:val="00B80016"/>
    <w:rsid w:val="00B8511E"/>
    <w:rsid w:val="00B853E5"/>
    <w:rsid w:val="00B85D40"/>
    <w:rsid w:val="00B85DE5"/>
    <w:rsid w:val="00B85EA0"/>
    <w:rsid w:val="00B85FDF"/>
    <w:rsid w:val="00B92F8E"/>
    <w:rsid w:val="00B97134"/>
    <w:rsid w:val="00B9721F"/>
    <w:rsid w:val="00BA4272"/>
    <w:rsid w:val="00BA75A5"/>
    <w:rsid w:val="00BB44DD"/>
    <w:rsid w:val="00BB574C"/>
    <w:rsid w:val="00BB5E28"/>
    <w:rsid w:val="00BB708A"/>
    <w:rsid w:val="00BB788A"/>
    <w:rsid w:val="00BC1FD9"/>
    <w:rsid w:val="00BC3050"/>
    <w:rsid w:val="00BC77C3"/>
    <w:rsid w:val="00BD36AA"/>
    <w:rsid w:val="00BD614F"/>
    <w:rsid w:val="00BD6630"/>
    <w:rsid w:val="00BE0E4A"/>
    <w:rsid w:val="00BE11DF"/>
    <w:rsid w:val="00BE158B"/>
    <w:rsid w:val="00BE2F84"/>
    <w:rsid w:val="00BE4B13"/>
    <w:rsid w:val="00BE6CD6"/>
    <w:rsid w:val="00BF185E"/>
    <w:rsid w:val="00BF439E"/>
    <w:rsid w:val="00C06790"/>
    <w:rsid w:val="00C14131"/>
    <w:rsid w:val="00C148F5"/>
    <w:rsid w:val="00C1636E"/>
    <w:rsid w:val="00C17E85"/>
    <w:rsid w:val="00C20B12"/>
    <w:rsid w:val="00C22444"/>
    <w:rsid w:val="00C25BD0"/>
    <w:rsid w:val="00C3152A"/>
    <w:rsid w:val="00C32A59"/>
    <w:rsid w:val="00C35E33"/>
    <w:rsid w:val="00C404AC"/>
    <w:rsid w:val="00C41964"/>
    <w:rsid w:val="00C41A3C"/>
    <w:rsid w:val="00C45516"/>
    <w:rsid w:val="00C5352B"/>
    <w:rsid w:val="00C54491"/>
    <w:rsid w:val="00C628AE"/>
    <w:rsid w:val="00C64719"/>
    <w:rsid w:val="00C64CE7"/>
    <w:rsid w:val="00C6534A"/>
    <w:rsid w:val="00C70A62"/>
    <w:rsid w:val="00C72494"/>
    <w:rsid w:val="00C72C01"/>
    <w:rsid w:val="00C74C46"/>
    <w:rsid w:val="00C77E12"/>
    <w:rsid w:val="00C8091E"/>
    <w:rsid w:val="00C85610"/>
    <w:rsid w:val="00C87198"/>
    <w:rsid w:val="00C87CD6"/>
    <w:rsid w:val="00C90140"/>
    <w:rsid w:val="00C919F8"/>
    <w:rsid w:val="00C92ABA"/>
    <w:rsid w:val="00C93406"/>
    <w:rsid w:val="00C95B97"/>
    <w:rsid w:val="00CA3B92"/>
    <w:rsid w:val="00CA4212"/>
    <w:rsid w:val="00CB0BA9"/>
    <w:rsid w:val="00CB1F04"/>
    <w:rsid w:val="00CB20AD"/>
    <w:rsid w:val="00CB647C"/>
    <w:rsid w:val="00CC5BC9"/>
    <w:rsid w:val="00CC75C8"/>
    <w:rsid w:val="00CC7724"/>
    <w:rsid w:val="00CC7D0F"/>
    <w:rsid w:val="00CD24C1"/>
    <w:rsid w:val="00CD4315"/>
    <w:rsid w:val="00CE0A42"/>
    <w:rsid w:val="00CE2BD6"/>
    <w:rsid w:val="00CE31B2"/>
    <w:rsid w:val="00CE35B0"/>
    <w:rsid w:val="00CE649D"/>
    <w:rsid w:val="00CE6C72"/>
    <w:rsid w:val="00CE770C"/>
    <w:rsid w:val="00CF3934"/>
    <w:rsid w:val="00CF554A"/>
    <w:rsid w:val="00CF6EB9"/>
    <w:rsid w:val="00CF726A"/>
    <w:rsid w:val="00D040FC"/>
    <w:rsid w:val="00D067D8"/>
    <w:rsid w:val="00D0725B"/>
    <w:rsid w:val="00D15140"/>
    <w:rsid w:val="00D16220"/>
    <w:rsid w:val="00D16D2F"/>
    <w:rsid w:val="00D173B8"/>
    <w:rsid w:val="00D20554"/>
    <w:rsid w:val="00D20C73"/>
    <w:rsid w:val="00D30110"/>
    <w:rsid w:val="00D30AEA"/>
    <w:rsid w:val="00D316BB"/>
    <w:rsid w:val="00D33DC7"/>
    <w:rsid w:val="00D34839"/>
    <w:rsid w:val="00D35B3A"/>
    <w:rsid w:val="00D3721A"/>
    <w:rsid w:val="00D414CB"/>
    <w:rsid w:val="00D425C7"/>
    <w:rsid w:val="00D50D28"/>
    <w:rsid w:val="00D53429"/>
    <w:rsid w:val="00D54D40"/>
    <w:rsid w:val="00D570DD"/>
    <w:rsid w:val="00D57914"/>
    <w:rsid w:val="00D60328"/>
    <w:rsid w:val="00D6044D"/>
    <w:rsid w:val="00D636C1"/>
    <w:rsid w:val="00D67CA7"/>
    <w:rsid w:val="00D7009A"/>
    <w:rsid w:val="00D71F8C"/>
    <w:rsid w:val="00D7731F"/>
    <w:rsid w:val="00D85F59"/>
    <w:rsid w:val="00D90237"/>
    <w:rsid w:val="00D92C63"/>
    <w:rsid w:val="00D92FE3"/>
    <w:rsid w:val="00D93CD2"/>
    <w:rsid w:val="00D942C3"/>
    <w:rsid w:val="00DA4514"/>
    <w:rsid w:val="00DA6B1B"/>
    <w:rsid w:val="00DB0AFA"/>
    <w:rsid w:val="00DB1FFD"/>
    <w:rsid w:val="00DB247A"/>
    <w:rsid w:val="00DB595C"/>
    <w:rsid w:val="00DB5BEE"/>
    <w:rsid w:val="00DB6A4F"/>
    <w:rsid w:val="00DB6C72"/>
    <w:rsid w:val="00DC0048"/>
    <w:rsid w:val="00DC053D"/>
    <w:rsid w:val="00DC2EA2"/>
    <w:rsid w:val="00DD07BB"/>
    <w:rsid w:val="00DD0928"/>
    <w:rsid w:val="00DD4F9D"/>
    <w:rsid w:val="00DD5DD5"/>
    <w:rsid w:val="00DD73DC"/>
    <w:rsid w:val="00DF0378"/>
    <w:rsid w:val="00DF1D56"/>
    <w:rsid w:val="00DF3A88"/>
    <w:rsid w:val="00E01E13"/>
    <w:rsid w:val="00E02808"/>
    <w:rsid w:val="00E04E35"/>
    <w:rsid w:val="00E11671"/>
    <w:rsid w:val="00E160FB"/>
    <w:rsid w:val="00E17E65"/>
    <w:rsid w:val="00E23F10"/>
    <w:rsid w:val="00E31B97"/>
    <w:rsid w:val="00E33C86"/>
    <w:rsid w:val="00E37CCE"/>
    <w:rsid w:val="00E432F9"/>
    <w:rsid w:val="00E44863"/>
    <w:rsid w:val="00E45D3E"/>
    <w:rsid w:val="00E478C5"/>
    <w:rsid w:val="00E50F0C"/>
    <w:rsid w:val="00E524A9"/>
    <w:rsid w:val="00E53C62"/>
    <w:rsid w:val="00E6172C"/>
    <w:rsid w:val="00E6194F"/>
    <w:rsid w:val="00E66AB0"/>
    <w:rsid w:val="00E70220"/>
    <w:rsid w:val="00E70BF0"/>
    <w:rsid w:val="00E70CAA"/>
    <w:rsid w:val="00E73BAA"/>
    <w:rsid w:val="00E74883"/>
    <w:rsid w:val="00E75173"/>
    <w:rsid w:val="00E7553E"/>
    <w:rsid w:val="00E771E0"/>
    <w:rsid w:val="00E842D8"/>
    <w:rsid w:val="00E85C9B"/>
    <w:rsid w:val="00E86A7E"/>
    <w:rsid w:val="00E90873"/>
    <w:rsid w:val="00E90C21"/>
    <w:rsid w:val="00E93818"/>
    <w:rsid w:val="00E97746"/>
    <w:rsid w:val="00EA4070"/>
    <w:rsid w:val="00EA4363"/>
    <w:rsid w:val="00EA75F7"/>
    <w:rsid w:val="00EB2141"/>
    <w:rsid w:val="00EB2983"/>
    <w:rsid w:val="00EB30B3"/>
    <w:rsid w:val="00EB3326"/>
    <w:rsid w:val="00EB379E"/>
    <w:rsid w:val="00EC00C0"/>
    <w:rsid w:val="00EC049A"/>
    <w:rsid w:val="00EC0752"/>
    <w:rsid w:val="00EC3F0A"/>
    <w:rsid w:val="00EC56BD"/>
    <w:rsid w:val="00EC5D51"/>
    <w:rsid w:val="00EC7DFB"/>
    <w:rsid w:val="00ED169A"/>
    <w:rsid w:val="00ED2375"/>
    <w:rsid w:val="00ED5313"/>
    <w:rsid w:val="00ED63EB"/>
    <w:rsid w:val="00EE1F3B"/>
    <w:rsid w:val="00EE2185"/>
    <w:rsid w:val="00EE4B32"/>
    <w:rsid w:val="00EF099A"/>
    <w:rsid w:val="00EF2AF5"/>
    <w:rsid w:val="00EF7E7E"/>
    <w:rsid w:val="00F02B82"/>
    <w:rsid w:val="00F05F8D"/>
    <w:rsid w:val="00F11BEB"/>
    <w:rsid w:val="00F1220D"/>
    <w:rsid w:val="00F13647"/>
    <w:rsid w:val="00F15307"/>
    <w:rsid w:val="00F20686"/>
    <w:rsid w:val="00F21438"/>
    <w:rsid w:val="00F2668F"/>
    <w:rsid w:val="00F27BD5"/>
    <w:rsid w:val="00F32458"/>
    <w:rsid w:val="00F327D8"/>
    <w:rsid w:val="00F33809"/>
    <w:rsid w:val="00F36E12"/>
    <w:rsid w:val="00F373F3"/>
    <w:rsid w:val="00F41F68"/>
    <w:rsid w:val="00F45D9A"/>
    <w:rsid w:val="00F46014"/>
    <w:rsid w:val="00F47B0D"/>
    <w:rsid w:val="00F508FF"/>
    <w:rsid w:val="00F63958"/>
    <w:rsid w:val="00F639DB"/>
    <w:rsid w:val="00F714FA"/>
    <w:rsid w:val="00F74FC0"/>
    <w:rsid w:val="00F75172"/>
    <w:rsid w:val="00F80DB4"/>
    <w:rsid w:val="00F820AA"/>
    <w:rsid w:val="00F821C3"/>
    <w:rsid w:val="00F84734"/>
    <w:rsid w:val="00F84826"/>
    <w:rsid w:val="00F871A9"/>
    <w:rsid w:val="00F925ED"/>
    <w:rsid w:val="00F93A39"/>
    <w:rsid w:val="00F93FEF"/>
    <w:rsid w:val="00FA2371"/>
    <w:rsid w:val="00FA716E"/>
    <w:rsid w:val="00FA73D7"/>
    <w:rsid w:val="00FB322A"/>
    <w:rsid w:val="00FB6919"/>
    <w:rsid w:val="00FB7F22"/>
    <w:rsid w:val="00FC1B85"/>
    <w:rsid w:val="00FC379D"/>
    <w:rsid w:val="00FD1292"/>
    <w:rsid w:val="00FD39AB"/>
    <w:rsid w:val="00FD5FC7"/>
    <w:rsid w:val="00FD70BE"/>
    <w:rsid w:val="00FE38E2"/>
    <w:rsid w:val="00FE3B62"/>
    <w:rsid w:val="00FE3D41"/>
    <w:rsid w:val="00FE5604"/>
    <w:rsid w:val="00FE59E2"/>
    <w:rsid w:val="00FF379F"/>
    <w:rsid w:val="00FF41E2"/>
    <w:rsid w:val="00FF5026"/>
    <w:rsid w:val="00FF5AAB"/>
    <w:rsid w:val="0E74D6AE"/>
    <w:rsid w:val="1D2E97A1"/>
    <w:rsid w:val="1DDEC69A"/>
    <w:rsid w:val="2C54899F"/>
    <w:rsid w:val="56BF0B46"/>
    <w:rsid w:val="57A471C8"/>
    <w:rsid w:val="68BCD0D5"/>
    <w:rsid w:val="6D28FD94"/>
    <w:rsid w:val="7C28A6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68E54E6"/>
  <w15:chartTrackingRefBased/>
  <w15:docId w15:val="{87B0729B-6E2A-451E-BD56-9035753D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4C5"/>
    <w:rPr>
      <w:rFonts w:ascii="VNI-Times" w:hAnsi="VNI-Times" w:cs="VNI-Time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79D0"/>
    <w:rPr>
      <w:rFonts w:ascii="VNI-Times" w:hAnsi="VNI-Times"/>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13924"/>
    <w:pPr>
      <w:tabs>
        <w:tab w:val="center" w:pos="4320"/>
        <w:tab w:val="right" w:pos="8640"/>
      </w:tabs>
    </w:pPr>
  </w:style>
  <w:style w:type="character" w:customStyle="1" w:styleId="HeaderChar">
    <w:name w:val="Header Char"/>
    <w:link w:val="Header"/>
    <w:locked/>
    <w:rsid w:val="0088685F"/>
    <w:rPr>
      <w:rFonts w:ascii="VNI-Times" w:hAnsi="VNI-Times" w:cs="VNI-Times"/>
      <w:sz w:val="24"/>
      <w:szCs w:val="24"/>
    </w:rPr>
  </w:style>
  <w:style w:type="paragraph" w:styleId="Footer">
    <w:name w:val="footer"/>
    <w:basedOn w:val="Normal"/>
    <w:link w:val="FooterChar"/>
    <w:rsid w:val="00113924"/>
    <w:pPr>
      <w:tabs>
        <w:tab w:val="center" w:pos="4320"/>
        <w:tab w:val="right" w:pos="8640"/>
      </w:tabs>
    </w:pPr>
  </w:style>
  <w:style w:type="character" w:customStyle="1" w:styleId="FooterChar">
    <w:name w:val="Footer Char"/>
    <w:link w:val="Footer"/>
    <w:locked/>
    <w:rsid w:val="007E20E2"/>
    <w:rPr>
      <w:rFonts w:ascii="VNI-Times" w:hAnsi="VNI-Times" w:cs="VNI-Times"/>
      <w:sz w:val="24"/>
      <w:szCs w:val="24"/>
    </w:rPr>
  </w:style>
  <w:style w:type="character" w:styleId="PageNumber">
    <w:name w:val="page number"/>
    <w:rsid w:val="00113924"/>
    <w:rPr>
      <w:rFonts w:cs="Times New Roman"/>
    </w:rPr>
  </w:style>
  <w:style w:type="paragraph" w:styleId="BodyTextIndent">
    <w:name w:val="Body Text Indent"/>
    <w:basedOn w:val="Normal"/>
    <w:link w:val="BodyTextIndentChar"/>
    <w:rsid w:val="00816B99"/>
    <w:pPr>
      <w:autoSpaceDE w:val="0"/>
      <w:autoSpaceDN w:val="0"/>
      <w:ind w:left="720" w:firstLine="720"/>
      <w:jc w:val="both"/>
    </w:pPr>
    <w:rPr>
      <w:sz w:val="26"/>
      <w:szCs w:val="26"/>
    </w:rPr>
  </w:style>
  <w:style w:type="character" w:customStyle="1" w:styleId="BodyTextIndentChar">
    <w:name w:val="Body Text Indent Char"/>
    <w:link w:val="BodyTextIndent"/>
    <w:semiHidden/>
    <w:locked/>
    <w:rPr>
      <w:rFonts w:ascii="VNI-Times" w:hAnsi="VNI-Times" w:cs="VNI-Times"/>
      <w:sz w:val="24"/>
      <w:szCs w:val="24"/>
    </w:rPr>
  </w:style>
  <w:style w:type="character" w:customStyle="1" w:styleId="normal-h1">
    <w:name w:val="normal-h1"/>
    <w:rsid w:val="00800552"/>
    <w:rPr>
      <w:rFonts w:ascii="Times New Roman" w:hAnsi="Times New Roman"/>
      <w:sz w:val="24"/>
    </w:rPr>
  </w:style>
  <w:style w:type="paragraph" w:customStyle="1" w:styleId="Char">
    <w:name w:val="Char"/>
    <w:basedOn w:val="Normal"/>
    <w:rsid w:val="00800552"/>
    <w:pPr>
      <w:spacing w:after="160" w:line="240" w:lineRule="exact"/>
      <w:textAlignment w:val="baseline"/>
    </w:pPr>
    <w:rPr>
      <w:rFonts w:ascii="VNI-Bodon" w:hAnsi="VNI-Bodon" w:cs="VNI-Bodon"/>
      <w:sz w:val="20"/>
      <w:szCs w:val="20"/>
      <w:lang w:val="en-GB"/>
    </w:rPr>
  </w:style>
  <w:style w:type="paragraph" w:styleId="BodyTextIndent2">
    <w:name w:val="Body Text Indent 2"/>
    <w:basedOn w:val="Normal"/>
    <w:link w:val="BodyTextIndent2Char"/>
    <w:rsid w:val="00D636C1"/>
    <w:pPr>
      <w:ind w:firstLine="720"/>
      <w:jc w:val="both"/>
    </w:pPr>
    <w:rPr>
      <w:sz w:val="28"/>
      <w:szCs w:val="28"/>
    </w:rPr>
  </w:style>
  <w:style w:type="character" w:customStyle="1" w:styleId="BodyTextIndent2Char">
    <w:name w:val="Body Text Indent 2 Char"/>
    <w:link w:val="BodyTextIndent2"/>
    <w:semiHidden/>
    <w:locked/>
    <w:rPr>
      <w:rFonts w:ascii="VNI-Times" w:hAnsi="VNI-Times" w:cs="VNI-Times"/>
      <w:sz w:val="24"/>
      <w:szCs w:val="24"/>
    </w:rPr>
  </w:style>
  <w:style w:type="paragraph" w:customStyle="1" w:styleId="normal-p">
    <w:name w:val="normal-p"/>
    <w:basedOn w:val="Normal"/>
    <w:rsid w:val="004801EF"/>
    <w:rPr>
      <w:rFonts w:cs="Times New Roman"/>
      <w:sz w:val="20"/>
      <w:szCs w:val="20"/>
    </w:rPr>
  </w:style>
  <w:style w:type="paragraph" w:styleId="BalloonText">
    <w:name w:val="Balloon Text"/>
    <w:basedOn w:val="Normal"/>
    <w:link w:val="BalloonTextChar"/>
    <w:semiHidden/>
    <w:rsid w:val="0088685F"/>
    <w:rPr>
      <w:rFonts w:ascii="Tahoma" w:hAnsi="Tahoma" w:cs="Tahoma"/>
      <w:sz w:val="16"/>
      <w:szCs w:val="16"/>
    </w:rPr>
  </w:style>
  <w:style w:type="character" w:customStyle="1" w:styleId="BalloonTextChar">
    <w:name w:val="Balloon Text Char"/>
    <w:link w:val="BalloonText"/>
    <w:locked/>
    <w:rsid w:val="0088685F"/>
    <w:rPr>
      <w:rFonts w:ascii="Tahoma" w:hAnsi="Tahoma" w:cs="Tahoma"/>
      <w:sz w:val="16"/>
      <w:szCs w:val="16"/>
    </w:rPr>
  </w:style>
  <w:style w:type="paragraph" w:styleId="NormalWeb">
    <w:name w:val="Normal (Web)"/>
    <w:basedOn w:val="Normal"/>
    <w:rsid w:val="00900917"/>
    <w:pPr>
      <w:spacing w:before="100" w:beforeAutospacing="1" w:after="100" w:afterAutospacing="1"/>
    </w:pPr>
    <w:rPr>
      <w:rFonts w:cs="Times New Roman"/>
    </w:rPr>
  </w:style>
  <w:style w:type="paragraph" w:styleId="BodyText">
    <w:name w:val="Body Text"/>
    <w:basedOn w:val="Normal"/>
    <w:link w:val="BodyTextChar"/>
    <w:rsid w:val="00D425C7"/>
    <w:pPr>
      <w:spacing w:after="120"/>
    </w:pPr>
    <w:rPr>
      <w:rFonts w:cs="Times New Roman"/>
    </w:rPr>
  </w:style>
  <w:style w:type="character" w:customStyle="1" w:styleId="BodyTextChar">
    <w:name w:val="Body Text Char"/>
    <w:link w:val="BodyText"/>
    <w:semiHidden/>
    <w:locked/>
    <w:rPr>
      <w:rFonts w:ascii="VNI-Times" w:hAnsi="VNI-Times" w:cs="VNI-Times"/>
      <w:sz w:val="24"/>
      <w:szCs w:val="24"/>
    </w:rPr>
  </w:style>
  <w:style w:type="character" w:styleId="Hyperlink">
    <w:name w:val="Hyperlink"/>
    <w:rsid w:val="00D3721A"/>
    <w:rPr>
      <w:rFonts w:cs="Times New Roman"/>
      <w:color w:val="0000FF"/>
      <w:u w:val="single"/>
    </w:rPr>
  </w:style>
  <w:style w:type="character" w:customStyle="1" w:styleId="UnresolvedMention">
    <w:name w:val="Unresolved Mention"/>
    <w:basedOn w:val="DefaultParagraphFont"/>
    <w:uiPriority w:val="99"/>
    <w:semiHidden/>
    <w:unhideWhenUsed/>
    <w:rsid w:val="00E90C21"/>
    <w:rPr>
      <w:color w:val="605E5C"/>
      <w:shd w:val="clear" w:color="auto" w:fill="E1DFDD"/>
    </w:rPr>
  </w:style>
  <w:style w:type="paragraph" w:styleId="ListParagraph">
    <w:name w:val="List Paragraph"/>
    <w:basedOn w:val="Normal"/>
    <w:uiPriority w:val="34"/>
    <w:qFormat/>
    <w:rsid w:val="00367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100"/>
              <w:marBottom w:val="10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4">
                              <w:marLeft w:val="75"/>
                              <w:marRight w:val="75"/>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100"/>
              <w:marBottom w:val="10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9">
                              <w:marLeft w:val="75"/>
                              <w:marRight w:val="75"/>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cgdhcm.hcm.edu.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1256</TotalTime>
  <Pages>16</Pages>
  <Words>6322</Words>
  <Characters>36037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ỦY BAN NHÂN DÂN QUẬN 4</vt:lpstr>
    </vt:vector>
  </TitlesOfParts>
  <Company>TT KTTH-HN Q4</Company>
  <LinksUpToDate>false</LinksUpToDate>
  <CharactersWithSpaces>42275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QUẬN 4</dc:title>
  <dc:subject/>
  <dc:creator>Microsoft Cop.</dc:creator>
  <cp:keywords/>
  <dc:description/>
  <cp:lastModifiedBy>Le Thi Thanh Chau</cp:lastModifiedBy>
  <cp:revision>21</cp:revision>
  <cp:lastPrinted>2023-02-06T17:56:00Z</cp:lastPrinted>
  <dcterms:created xsi:type="dcterms:W3CDTF">2025-01-16T07:33:00Z</dcterms:created>
  <dcterms:modified xsi:type="dcterms:W3CDTF">2025-01-17T04:29:00Z</dcterms:modified>
</cp:coreProperties>
</file>